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88C2C7" w14:textId="77777777" w:rsidR="004207EF" w:rsidRDefault="004207EF" w:rsidP="004207EF">
      <w:pPr>
        <w:pStyle w:val="3"/>
        <w:shd w:val="clear" w:color="auto" w:fill="FFFFFF"/>
        <w:spacing w:before="0" w:after="0"/>
        <w:jc w:val="right"/>
        <w:textAlignment w:val="baseline"/>
        <w:rPr>
          <w:b/>
          <w:bCs/>
          <w:color w:val="111111"/>
          <w:sz w:val="24"/>
          <w:szCs w:val="24"/>
        </w:rPr>
      </w:pPr>
      <w:r>
        <w:rPr>
          <w:color w:val="111111"/>
          <w:sz w:val="24"/>
          <w:szCs w:val="24"/>
        </w:rPr>
        <w:t>ПРОЕКТ</w:t>
      </w:r>
    </w:p>
    <w:p w14:paraId="3BA4F2A8" w14:textId="77777777" w:rsidR="004207EF" w:rsidRDefault="004207EF" w:rsidP="004207EF">
      <w:pPr>
        <w:pStyle w:val="3"/>
        <w:shd w:val="clear" w:color="auto" w:fill="FFFFFF"/>
        <w:spacing w:before="0" w:after="0"/>
        <w:jc w:val="center"/>
        <w:textAlignment w:val="baseline"/>
        <w:rPr>
          <w:b/>
          <w:bCs/>
          <w:color w:val="111111"/>
          <w:sz w:val="24"/>
          <w:szCs w:val="24"/>
        </w:rPr>
      </w:pPr>
    </w:p>
    <w:p w14:paraId="41FDF0DF" w14:textId="77777777" w:rsidR="004207EF" w:rsidRDefault="004207EF" w:rsidP="004207EF">
      <w:pPr>
        <w:pStyle w:val="3"/>
        <w:shd w:val="clear" w:color="auto" w:fill="FFFFFF"/>
        <w:spacing w:before="0" w:after="0"/>
        <w:jc w:val="center"/>
        <w:textAlignment w:val="baseline"/>
        <w:rPr>
          <w:b/>
          <w:bCs/>
          <w:color w:val="111111"/>
          <w:sz w:val="24"/>
          <w:szCs w:val="24"/>
        </w:rPr>
      </w:pPr>
      <w:r w:rsidRPr="00551AE7">
        <w:rPr>
          <w:color w:val="111111"/>
          <w:sz w:val="24"/>
          <w:szCs w:val="24"/>
        </w:rPr>
        <w:t xml:space="preserve">ДОГОВОР </w:t>
      </w:r>
      <w:r>
        <w:rPr>
          <w:color w:val="111111"/>
          <w:sz w:val="24"/>
          <w:szCs w:val="24"/>
        </w:rPr>
        <w:t>уступки права требования</w:t>
      </w:r>
    </w:p>
    <w:p w14:paraId="460E6CAF" w14:textId="77777777" w:rsidR="004207EF" w:rsidRPr="00551AE7" w:rsidRDefault="004207EF" w:rsidP="004207EF">
      <w:pPr>
        <w:pStyle w:val="3"/>
        <w:shd w:val="clear" w:color="auto" w:fill="FFFFFF"/>
        <w:spacing w:before="0" w:after="0"/>
        <w:jc w:val="center"/>
        <w:textAlignment w:val="baseline"/>
        <w:rPr>
          <w:b/>
          <w:bCs/>
          <w:color w:val="111111"/>
          <w:sz w:val="24"/>
          <w:szCs w:val="24"/>
        </w:rPr>
      </w:pPr>
    </w:p>
    <w:p w14:paraId="326C4EF7" w14:textId="77777777" w:rsidR="004207EF" w:rsidRDefault="004207EF" w:rsidP="004207EF">
      <w:pPr>
        <w:pStyle w:val="otekstl"/>
        <w:shd w:val="clear" w:color="auto" w:fill="FFFFFF"/>
        <w:spacing w:before="0" w:beforeAutospacing="0" w:after="0" w:afterAutospacing="0"/>
        <w:textAlignment w:val="baseline"/>
        <w:rPr>
          <w:rStyle w:val="apple-converted-space"/>
          <w:rFonts w:eastAsiaTheme="majorEastAsia"/>
          <w:color w:val="504D4D"/>
        </w:rPr>
      </w:pPr>
      <w:r w:rsidRPr="00551AE7">
        <w:rPr>
          <w:color w:val="504D4D"/>
        </w:rPr>
        <w:t>г. ________________</w:t>
      </w:r>
      <w:r>
        <w:rPr>
          <w:color w:val="504D4D"/>
        </w:rPr>
        <w:t xml:space="preserve">                                                                              </w:t>
      </w:r>
      <w:r w:rsidRPr="00551AE7">
        <w:rPr>
          <w:color w:val="504D4D"/>
        </w:rPr>
        <w:t xml:space="preserve"> "___"__________ ___ г.</w:t>
      </w:r>
      <w:r w:rsidRPr="00551AE7">
        <w:rPr>
          <w:rStyle w:val="apple-converted-space"/>
          <w:rFonts w:eastAsiaTheme="majorEastAsia"/>
          <w:color w:val="504D4D"/>
        </w:rPr>
        <w:t> </w:t>
      </w:r>
    </w:p>
    <w:p w14:paraId="001E27F6" w14:textId="77777777" w:rsidR="004207EF" w:rsidRPr="00551AE7" w:rsidRDefault="004207EF" w:rsidP="004207EF">
      <w:pPr>
        <w:pStyle w:val="otekstl"/>
        <w:shd w:val="clear" w:color="auto" w:fill="FFFFFF"/>
        <w:spacing w:before="0" w:beforeAutospacing="0" w:after="0" w:afterAutospacing="0"/>
        <w:textAlignment w:val="baseline"/>
        <w:rPr>
          <w:color w:val="504D4D"/>
        </w:rPr>
      </w:pPr>
    </w:p>
    <w:p w14:paraId="1FEFADC2" w14:textId="77777777" w:rsidR="004207EF" w:rsidRPr="00551AE7" w:rsidRDefault="004207EF" w:rsidP="004207EF">
      <w:pPr>
        <w:pStyle w:val="otekstj"/>
        <w:shd w:val="clear" w:color="auto" w:fill="FFFFFF"/>
        <w:spacing w:before="0" w:beforeAutospacing="0" w:after="0" w:afterAutospacing="0"/>
        <w:jc w:val="both"/>
        <w:textAlignment w:val="baseline"/>
        <w:rPr>
          <w:color w:val="504D4D"/>
        </w:rPr>
      </w:pPr>
      <w:r>
        <w:rPr>
          <w:color w:val="504D4D"/>
        </w:rPr>
        <w:t>Общество с ограниченной ответственностью ГК «СЕВЕР», именуемое</w:t>
      </w:r>
      <w:r w:rsidRPr="00551AE7">
        <w:rPr>
          <w:color w:val="504D4D"/>
        </w:rPr>
        <w:t xml:space="preserve"> в дальнейшем </w:t>
      </w:r>
      <w:r>
        <w:rPr>
          <w:color w:val="504D4D"/>
        </w:rPr>
        <w:t>Цедент</w:t>
      </w:r>
      <w:r w:rsidRPr="00551AE7">
        <w:rPr>
          <w:color w:val="504D4D"/>
        </w:rPr>
        <w:t xml:space="preserve">, в лице </w:t>
      </w:r>
      <w:r>
        <w:rPr>
          <w:color w:val="504D4D"/>
        </w:rPr>
        <w:t>конкурсного управляющего Мельникова Павла Юрьевича,</w:t>
      </w:r>
      <w:r w:rsidRPr="00551AE7">
        <w:rPr>
          <w:color w:val="504D4D"/>
        </w:rPr>
        <w:t xml:space="preserve"> действующего на основании </w:t>
      </w:r>
      <w:r>
        <w:rPr>
          <w:color w:val="504D4D"/>
        </w:rPr>
        <w:t>Решения Арбитражного суда города Москвы от 23.12.2024 по делу №</w:t>
      </w:r>
      <w:r w:rsidRPr="00A27255">
        <w:t xml:space="preserve"> </w:t>
      </w:r>
      <w:r w:rsidRPr="00A27255">
        <w:rPr>
          <w:color w:val="504D4D"/>
        </w:rPr>
        <w:t>А40-49192/2024</w:t>
      </w:r>
      <w:r>
        <w:rPr>
          <w:color w:val="504D4D"/>
        </w:rPr>
        <w:t>,</w:t>
      </w:r>
      <w:r w:rsidRPr="00551AE7">
        <w:rPr>
          <w:color w:val="504D4D"/>
        </w:rPr>
        <w:t xml:space="preserve"> с одной стороны, и ______________, именуем__ в дальнейшем </w:t>
      </w:r>
      <w:r>
        <w:rPr>
          <w:color w:val="504D4D"/>
        </w:rPr>
        <w:t>Цессионарий</w:t>
      </w:r>
      <w:r w:rsidRPr="00551AE7">
        <w:rPr>
          <w:color w:val="504D4D"/>
        </w:rPr>
        <w:t>, в лице _____________, действующего на основании __________, с другой стороны, заключили настоящий договор о нижеследующем:</w:t>
      </w:r>
    </w:p>
    <w:p w14:paraId="48E9B775" w14:textId="77777777" w:rsidR="004207EF" w:rsidRPr="00551AE7" w:rsidRDefault="004207EF" w:rsidP="004207EF">
      <w:r w:rsidRPr="00551AE7">
        <w:rPr>
          <w:color w:val="504D4D"/>
        </w:rPr>
        <w:br/>
      </w:r>
    </w:p>
    <w:p w14:paraId="492FCC69" w14:textId="77777777" w:rsidR="004207EF" w:rsidRPr="006058CF" w:rsidRDefault="004207EF" w:rsidP="004207EF">
      <w:pPr>
        <w:pStyle w:val="a7"/>
        <w:numPr>
          <w:ilvl w:val="0"/>
          <w:numId w:val="1"/>
        </w:numPr>
        <w:spacing w:after="200" w:line="276" w:lineRule="auto"/>
        <w:jc w:val="center"/>
        <w:rPr>
          <w:b/>
        </w:rPr>
      </w:pPr>
      <w:r w:rsidRPr="006058CF">
        <w:rPr>
          <w:b/>
        </w:rPr>
        <w:t>Предмет договора</w:t>
      </w:r>
    </w:p>
    <w:p w14:paraId="49C1A7DE" w14:textId="469F4DF1" w:rsidR="004207EF" w:rsidRDefault="004207EF" w:rsidP="004207EF">
      <w:pPr>
        <w:pStyle w:val="otekstj"/>
        <w:shd w:val="clear" w:color="auto" w:fill="FFFFFF"/>
        <w:spacing w:before="0" w:beforeAutospacing="0" w:after="0" w:afterAutospacing="0"/>
        <w:jc w:val="both"/>
        <w:textAlignment w:val="baseline"/>
        <w:rPr>
          <w:color w:val="504D4D"/>
        </w:rPr>
      </w:pPr>
      <w:r w:rsidRPr="00453A94">
        <w:t xml:space="preserve">1.1. </w:t>
      </w:r>
      <w:bookmarkStart w:id="0" w:name="_Hlk173775740"/>
      <w:bookmarkStart w:id="1" w:name="_Hlk167096988"/>
      <w:r w:rsidRPr="00551AE7">
        <w:rPr>
          <w:color w:val="504D4D"/>
        </w:rPr>
        <w:t xml:space="preserve">По настоящему договору </w:t>
      </w:r>
      <w:r>
        <w:rPr>
          <w:color w:val="504D4D"/>
        </w:rPr>
        <w:t>Цедент</w:t>
      </w:r>
      <w:r w:rsidRPr="00551AE7">
        <w:rPr>
          <w:color w:val="504D4D"/>
        </w:rPr>
        <w:t xml:space="preserve"> обязуется передать </w:t>
      </w:r>
      <w:r>
        <w:rPr>
          <w:color w:val="504D4D"/>
        </w:rPr>
        <w:t xml:space="preserve">Цессионарию права требования к </w:t>
      </w:r>
      <w:r w:rsidRPr="004207EF">
        <w:rPr>
          <w:color w:val="504D4D"/>
        </w:rPr>
        <w:t>ОАО «Белорусская калийная компания» (УН 192050251)</w:t>
      </w:r>
      <w:r>
        <w:rPr>
          <w:color w:val="504D4D"/>
        </w:rPr>
        <w:t xml:space="preserve"> (далее по тексту - Должник)</w:t>
      </w:r>
      <w:r w:rsidRPr="00A27255">
        <w:rPr>
          <w:color w:val="504D4D"/>
        </w:rPr>
        <w:t xml:space="preserve"> </w:t>
      </w:r>
      <w:r>
        <w:rPr>
          <w:color w:val="504D4D"/>
        </w:rPr>
        <w:t xml:space="preserve">задолженности </w:t>
      </w:r>
      <w:r w:rsidRPr="00A27255">
        <w:rPr>
          <w:color w:val="504D4D"/>
        </w:rPr>
        <w:t xml:space="preserve">в размере  </w:t>
      </w:r>
      <w:r w:rsidRPr="004207EF">
        <w:rPr>
          <w:color w:val="504D4D"/>
        </w:rPr>
        <w:t>173 108 614,00</w:t>
      </w:r>
      <w:r>
        <w:rPr>
          <w:color w:val="504D4D"/>
        </w:rPr>
        <w:t xml:space="preserve"> </w:t>
      </w:r>
      <w:r w:rsidRPr="00A27255">
        <w:rPr>
          <w:color w:val="504D4D"/>
        </w:rPr>
        <w:t>рублей</w:t>
      </w:r>
      <w:r>
        <w:rPr>
          <w:color w:val="504D4D"/>
        </w:rPr>
        <w:t xml:space="preserve">. </w:t>
      </w:r>
    </w:p>
    <w:p w14:paraId="2551D3AE" w14:textId="1752FD20" w:rsidR="004207EF" w:rsidRDefault="004207EF" w:rsidP="004207EF">
      <w:pPr>
        <w:ind w:firstLine="708"/>
        <w:jc w:val="both"/>
        <w:rPr>
          <w:color w:val="000000" w:themeColor="text1"/>
        </w:rPr>
      </w:pPr>
      <w:r>
        <w:rPr>
          <w:color w:val="504D4D"/>
        </w:rPr>
        <w:t xml:space="preserve">Задолженность, права требования которой передаются по настоящему Договору, складывается из сумм денежных средств, уплаченных Цедентом Должнику (платежи от 26, 27, 29 сентября 2023 года, 02, 13, 20, 24, 27 октября 2023 года, 01, 02, 10, 21, 22 ноября 2023 года) по </w:t>
      </w:r>
      <w:r w:rsidRPr="004207EF">
        <w:rPr>
          <w:color w:val="504D4D"/>
        </w:rPr>
        <w:t>Договору поставки № 19-09/Север-БКК   от 19.09.2023 г</w:t>
      </w:r>
      <w:r>
        <w:rPr>
          <w:color w:val="504D4D"/>
        </w:rPr>
        <w:t xml:space="preserve">., </w:t>
      </w:r>
      <w:r w:rsidRPr="004207EF">
        <w:rPr>
          <w:color w:val="504D4D"/>
        </w:rPr>
        <w:t>Договору поставки N 11-10/Север-БКК от 11.10.2023 г</w:t>
      </w:r>
      <w:r>
        <w:rPr>
          <w:color w:val="504D4D"/>
        </w:rPr>
        <w:t>.</w:t>
      </w:r>
      <w:r w:rsidRPr="004207EF">
        <w:rPr>
          <w:color w:val="504D4D"/>
        </w:rPr>
        <w:t xml:space="preserve"> </w:t>
      </w:r>
      <w:r>
        <w:rPr>
          <w:color w:val="504D4D"/>
        </w:rPr>
        <w:t xml:space="preserve">Задолженность, права требования которой передаются по настоящему Договору, не подтверждена (оспаривается) Должником </w:t>
      </w:r>
      <w:r w:rsidRPr="004207EF">
        <w:rPr>
          <w:color w:val="504D4D"/>
        </w:rPr>
        <w:t>ОАО «Белорусская калийная компания»</w:t>
      </w:r>
      <w:r>
        <w:rPr>
          <w:color w:val="504D4D"/>
        </w:rPr>
        <w:t>, и находится на стадии судебного взыскания (разбирательства)</w:t>
      </w:r>
      <w:r>
        <w:t xml:space="preserve">. </w:t>
      </w:r>
      <w:bookmarkStart w:id="2" w:name="_GoBack"/>
      <w:bookmarkEnd w:id="2"/>
    </w:p>
    <w:p w14:paraId="4F32807E" w14:textId="77777777" w:rsidR="004207EF" w:rsidRDefault="004207EF" w:rsidP="004207EF">
      <w:pPr>
        <w:ind w:firstLine="708"/>
        <w:jc w:val="both"/>
        <w:rPr>
          <w:color w:val="000000" w:themeColor="text1"/>
        </w:rPr>
      </w:pPr>
      <w:r>
        <w:rPr>
          <w:color w:val="000000" w:themeColor="text1"/>
        </w:rPr>
        <w:t xml:space="preserve"> </w:t>
      </w:r>
    </w:p>
    <w:p w14:paraId="5F784A26" w14:textId="77777777" w:rsidR="004207EF" w:rsidRPr="005130F9" w:rsidRDefault="004207EF" w:rsidP="004207EF">
      <w:pPr>
        <w:ind w:firstLine="708"/>
        <w:jc w:val="both"/>
        <w:rPr>
          <w:color w:val="FF0000"/>
        </w:rPr>
      </w:pPr>
      <w:r w:rsidRPr="00172D97">
        <w:rPr>
          <w:color w:val="000000" w:themeColor="text1"/>
        </w:rPr>
        <w:t xml:space="preserve"> </w:t>
      </w:r>
      <w:bookmarkEnd w:id="0"/>
      <w:bookmarkEnd w:id="1"/>
      <w:r>
        <w:t xml:space="preserve">1.2. </w:t>
      </w:r>
      <w:r w:rsidRPr="006058CF">
        <w:t xml:space="preserve">Настоящий договор заключается Сторонами в порядке, установленном Федеральным законом от 26.10.2002 N 127-ФЗ «О несостоятельности (банкротстве)», по результатам проведения открытых торгов в форме </w:t>
      </w:r>
      <w:r>
        <w:t>публичного предложения</w:t>
      </w:r>
      <w:r w:rsidRPr="006058CF">
        <w:t xml:space="preserve"> по продаже имущества</w:t>
      </w:r>
      <w:r>
        <w:t xml:space="preserve"> (дебиторской задолженности)</w:t>
      </w:r>
      <w:r w:rsidRPr="006058CF">
        <w:t xml:space="preserve"> </w:t>
      </w:r>
      <w:r>
        <w:t>Цедента</w:t>
      </w:r>
      <w:r w:rsidRPr="006058CF">
        <w:t xml:space="preserve">, состоявшихся </w:t>
      </w:r>
      <w:r>
        <w:t xml:space="preserve">_________ </w:t>
      </w:r>
      <w:r w:rsidRPr="005A748A">
        <w:t xml:space="preserve">на электронной торговой площадке </w:t>
      </w:r>
      <w:proofErr w:type="spellStart"/>
      <w:r w:rsidRPr="005A748A">
        <w:t>Альфалот</w:t>
      </w:r>
      <w:proofErr w:type="spellEnd"/>
      <w:r w:rsidRPr="005A748A">
        <w:t>, размещенной на сайте в сети Интернет сайт https://bankrupt.alfalot.ru</w:t>
      </w:r>
      <w:r>
        <w:t>.</w:t>
      </w:r>
    </w:p>
    <w:p w14:paraId="24C16E9F" w14:textId="77777777" w:rsidR="004207EF" w:rsidRPr="006058CF" w:rsidRDefault="004207EF" w:rsidP="004207EF">
      <w:pPr>
        <w:pStyle w:val="a7"/>
        <w:numPr>
          <w:ilvl w:val="0"/>
          <w:numId w:val="1"/>
        </w:numPr>
        <w:jc w:val="center"/>
        <w:rPr>
          <w:b/>
        </w:rPr>
      </w:pPr>
      <w:r w:rsidRPr="006058CF">
        <w:rPr>
          <w:b/>
        </w:rPr>
        <w:t>Порядок расчетов</w:t>
      </w:r>
    </w:p>
    <w:p w14:paraId="2BBD82EF" w14:textId="77777777" w:rsidR="004207EF" w:rsidRPr="006058CF" w:rsidRDefault="004207EF" w:rsidP="004207EF">
      <w:pPr>
        <w:pStyle w:val="a7"/>
        <w:numPr>
          <w:ilvl w:val="1"/>
          <w:numId w:val="1"/>
        </w:numPr>
        <w:ind w:left="0" w:firstLine="709"/>
        <w:jc w:val="both"/>
      </w:pPr>
      <w:r w:rsidRPr="006058CF">
        <w:t xml:space="preserve">Стоимость уступаемого в соответствии с настоящим договором права требования </w:t>
      </w:r>
      <w:r w:rsidRPr="00C6610A">
        <w:t xml:space="preserve">составляет </w:t>
      </w:r>
      <w:r>
        <w:t>___________________</w:t>
      </w:r>
    </w:p>
    <w:p w14:paraId="2054D501" w14:textId="77777777" w:rsidR="004207EF" w:rsidRPr="0073043E" w:rsidRDefault="004207EF" w:rsidP="004207EF">
      <w:pPr>
        <w:pStyle w:val="a7"/>
        <w:numPr>
          <w:ilvl w:val="1"/>
          <w:numId w:val="1"/>
        </w:numPr>
        <w:ind w:left="0" w:firstLine="709"/>
        <w:jc w:val="both"/>
      </w:pPr>
      <w:r w:rsidRPr="006058CF">
        <w:t xml:space="preserve">Задаток в сумме </w:t>
      </w:r>
      <w:r>
        <w:t>_________________</w:t>
      </w:r>
      <w:r w:rsidRPr="0073043E">
        <w:t>, внесенный Цессионарием в обеспечение исполнения обязательств как участника торгов, засчитывается в счет оплаты права требования.</w:t>
      </w:r>
    </w:p>
    <w:p w14:paraId="717C5A75" w14:textId="77777777" w:rsidR="004207EF" w:rsidRPr="005130F9" w:rsidRDefault="004207EF" w:rsidP="004207EF">
      <w:pPr>
        <w:pStyle w:val="a7"/>
        <w:numPr>
          <w:ilvl w:val="1"/>
          <w:numId w:val="1"/>
        </w:numPr>
        <w:ind w:left="0" w:firstLine="709"/>
        <w:jc w:val="both"/>
      </w:pPr>
      <w:r w:rsidRPr="006058CF">
        <w:t>За вычетом суммы задатка Цессионарий должен уплатит</w:t>
      </w:r>
      <w:r>
        <w:t xml:space="preserve">ь ____________ </w:t>
      </w:r>
      <w:r w:rsidRPr="009B169F">
        <w:t>в течение 30 дней со дня подписания настоящего договора. Оплата производится на расчетный счет Цедента, указанный в разделе 6 настоящего договора.</w:t>
      </w:r>
    </w:p>
    <w:p w14:paraId="4AA72534" w14:textId="77777777" w:rsidR="004207EF" w:rsidRPr="006058CF" w:rsidRDefault="004207EF" w:rsidP="004207EF">
      <w:pPr>
        <w:pStyle w:val="a7"/>
        <w:numPr>
          <w:ilvl w:val="0"/>
          <w:numId w:val="1"/>
        </w:numPr>
        <w:jc w:val="center"/>
        <w:rPr>
          <w:b/>
        </w:rPr>
      </w:pPr>
      <w:r w:rsidRPr="006058CF">
        <w:rPr>
          <w:b/>
        </w:rPr>
        <w:t>Порядок уступки права требования</w:t>
      </w:r>
    </w:p>
    <w:p w14:paraId="094B088C" w14:textId="77777777" w:rsidR="004207EF" w:rsidRPr="006058CF" w:rsidRDefault="004207EF" w:rsidP="004207EF">
      <w:pPr>
        <w:pStyle w:val="a7"/>
        <w:numPr>
          <w:ilvl w:val="1"/>
          <w:numId w:val="1"/>
        </w:numPr>
        <w:ind w:left="0" w:firstLine="709"/>
        <w:jc w:val="both"/>
      </w:pPr>
      <w:r w:rsidRPr="006058CF">
        <w:t>Право требования переходит к Цессионарию с момента полной оплаты Цессионарием права требования в соответствии с разделом 2 настоящего договора.</w:t>
      </w:r>
    </w:p>
    <w:p w14:paraId="1E938F5F" w14:textId="77777777" w:rsidR="004207EF" w:rsidRPr="006E3289" w:rsidRDefault="004207EF" w:rsidP="004207EF">
      <w:pPr>
        <w:pStyle w:val="a7"/>
        <w:numPr>
          <w:ilvl w:val="1"/>
          <w:numId w:val="1"/>
        </w:numPr>
        <w:ind w:left="0" w:firstLine="709"/>
        <w:jc w:val="both"/>
      </w:pPr>
      <w:r w:rsidRPr="006058CF">
        <w:t>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по акту приема-передачи все имеющиеся у него документы, удостоверяющие право требования</w:t>
      </w:r>
      <w:r>
        <w:t>.</w:t>
      </w:r>
    </w:p>
    <w:p w14:paraId="1DEFDEF2" w14:textId="77777777" w:rsidR="004207EF" w:rsidRPr="006058CF" w:rsidRDefault="004207EF" w:rsidP="004207EF">
      <w:pPr>
        <w:pStyle w:val="a7"/>
        <w:ind w:left="0" w:firstLine="709"/>
        <w:jc w:val="both"/>
        <w:rPr>
          <w:bCs/>
        </w:rPr>
      </w:pPr>
      <w:r w:rsidRPr="006058CF">
        <w:rPr>
          <w:bCs/>
        </w:rPr>
        <w:t>3.</w:t>
      </w:r>
      <w:r>
        <w:rPr>
          <w:bCs/>
        </w:rPr>
        <w:t>3</w:t>
      </w:r>
      <w:r w:rsidRPr="006058CF">
        <w:rPr>
          <w:bCs/>
        </w:rPr>
        <w:t>. Цедент обязан сообщить Цессионарию все иные сведения, имеющие значение для осуществления Цессионарием своих прав требования, приобретенных в соответствии с данным Договором.</w:t>
      </w:r>
    </w:p>
    <w:p w14:paraId="16489C92" w14:textId="77777777" w:rsidR="004207EF" w:rsidRPr="006058CF" w:rsidRDefault="004207EF" w:rsidP="004207EF">
      <w:pPr>
        <w:pStyle w:val="a7"/>
        <w:ind w:left="0" w:firstLine="709"/>
        <w:jc w:val="both"/>
        <w:rPr>
          <w:bCs/>
        </w:rPr>
      </w:pPr>
      <w:r w:rsidRPr="006058CF">
        <w:rPr>
          <w:bCs/>
        </w:rPr>
        <w:lastRenderedPageBreak/>
        <w:t>3.</w:t>
      </w:r>
      <w:r>
        <w:rPr>
          <w:bCs/>
        </w:rPr>
        <w:t>4</w:t>
      </w:r>
      <w:r w:rsidRPr="006058CF">
        <w:rPr>
          <w:bCs/>
        </w:rPr>
        <w:t xml:space="preserve">. С момента подписания акта приема-передачи, указанного в </w:t>
      </w:r>
      <w:hyperlink r:id="rId5" w:history="1">
        <w:r w:rsidRPr="006058CF">
          <w:rPr>
            <w:rStyle w:val="ac"/>
            <w:rFonts w:eastAsiaTheme="majorEastAsia"/>
            <w:bCs/>
            <w:color w:val="auto"/>
          </w:rPr>
          <w:t>п. 3.</w:t>
        </w:r>
      </w:hyperlink>
      <w:r w:rsidRPr="006058CF">
        <w:rPr>
          <w:bCs/>
        </w:rPr>
        <w:t>2. настоящего договора, обеими Сторонами, обязанности Цедента по настоящему Договору считаются исполненными.</w:t>
      </w:r>
    </w:p>
    <w:p w14:paraId="7AAB386B" w14:textId="77777777" w:rsidR="004207EF" w:rsidRDefault="004207EF" w:rsidP="004207EF">
      <w:pPr>
        <w:pStyle w:val="a7"/>
        <w:ind w:left="0" w:firstLine="709"/>
        <w:jc w:val="both"/>
        <w:rPr>
          <w:bCs/>
        </w:rPr>
      </w:pPr>
      <w:r w:rsidRPr="006058CF">
        <w:rPr>
          <w:bCs/>
        </w:rPr>
        <w:t>3.</w:t>
      </w:r>
      <w:r>
        <w:rPr>
          <w:bCs/>
        </w:rPr>
        <w:t>5</w:t>
      </w:r>
      <w:r w:rsidRPr="006058CF">
        <w:rPr>
          <w:bCs/>
        </w:rPr>
        <w:t xml:space="preserve">. Цессионарий самостоятельно и по своему усмотрению уведомляет должника </w:t>
      </w:r>
      <w:r>
        <w:rPr>
          <w:bCs/>
        </w:rPr>
        <w:t xml:space="preserve">об уступке права требования задолженности, также самостоятельно обращается в судебные органы с ходатайствами о процессуальном правопреемстве. С момента перехода прав требования к Цессионарию последний самостоятельно несёт риски совершения и/или несовершения процессуальных действий в рамках судебных споров, связанных с передаваемым правом требования.  </w:t>
      </w:r>
    </w:p>
    <w:p w14:paraId="15A06798" w14:textId="77777777" w:rsidR="004207EF" w:rsidRPr="006058CF" w:rsidRDefault="004207EF" w:rsidP="004207EF">
      <w:pPr>
        <w:pStyle w:val="a7"/>
        <w:ind w:left="0" w:firstLine="709"/>
        <w:jc w:val="both"/>
        <w:rPr>
          <w:bCs/>
        </w:rPr>
      </w:pPr>
    </w:p>
    <w:p w14:paraId="45B2FC79" w14:textId="77777777" w:rsidR="004207EF" w:rsidRPr="006058CF" w:rsidRDefault="004207EF" w:rsidP="004207EF">
      <w:pPr>
        <w:pStyle w:val="a7"/>
        <w:numPr>
          <w:ilvl w:val="0"/>
          <w:numId w:val="1"/>
        </w:numPr>
        <w:jc w:val="center"/>
        <w:rPr>
          <w:b/>
        </w:rPr>
      </w:pPr>
      <w:r w:rsidRPr="006058CF">
        <w:rPr>
          <w:b/>
        </w:rPr>
        <w:t>Ответственность Сторон</w:t>
      </w:r>
    </w:p>
    <w:p w14:paraId="7E8C8804" w14:textId="77777777" w:rsidR="004207EF" w:rsidRPr="006058CF" w:rsidRDefault="004207EF" w:rsidP="004207EF">
      <w:pPr>
        <w:pStyle w:val="a7"/>
        <w:numPr>
          <w:ilvl w:val="1"/>
          <w:numId w:val="1"/>
        </w:numPr>
        <w:ind w:left="0" w:firstLine="709"/>
        <w:jc w:val="both"/>
      </w:pPr>
      <w:r w:rsidRPr="006058CF">
        <w:t xml:space="preserve">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w:t>
      </w:r>
    </w:p>
    <w:p w14:paraId="704B0E64" w14:textId="77777777" w:rsidR="004207EF" w:rsidRPr="006058CF" w:rsidRDefault="004207EF" w:rsidP="004207EF">
      <w:pPr>
        <w:pStyle w:val="a7"/>
        <w:numPr>
          <w:ilvl w:val="1"/>
          <w:numId w:val="1"/>
        </w:numPr>
        <w:ind w:left="0" w:firstLine="709"/>
        <w:jc w:val="both"/>
      </w:pPr>
      <w:r w:rsidRPr="006058CF">
        <w:t xml:space="preserve"> Стороны договорились, что не поступление денежных средств в счет оплаты права требования в сумме и в сроки, указанные в п. 2.3 настоящего Договора, считается отказом Цессионария от исполнения обязательств по оплате права требования. В этом случае Цедент вправе отказаться от исполнения своих обязательств по настоящему Договору, письменно уведомив Цессионария о расторжении настоящего Договора.</w:t>
      </w:r>
    </w:p>
    <w:p w14:paraId="0A7405CC" w14:textId="77777777" w:rsidR="004207EF" w:rsidRDefault="004207EF" w:rsidP="004207EF">
      <w:pPr>
        <w:pStyle w:val="a7"/>
        <w:ind w:left="0" w:firstLine="709"/>
        <w:jc w:val="both"/>
      </w:pPr>
      <w:r w:rsidRPr="006058CF">
        <w:t>Настоящий Договор считается расторгнутым с момента направления Цедентом указанного уведомления, при этом Цессионарий теряет право на получение права требования и утрачивает внесенный задаток. В данном случае оформление Сторонами дополнительного соглашения о расторжении настоящего Договора не требуется.</w:t>
      </w:r>
    </w:p>
    <w:p w14:paraId="200F1324" w14:textId="25D506E0" w:rsidR="004207EF" w:rsidRDefault="004207EF" w:rsidP="004207EF">
      <w:pPr>
        <w:pStyle w:val="a7"/>
        <w:ind w:left="0" w:firstLine="709"/>
        <w:jc w:val="both"/>
      </w:pPr>
      <w:r>
        <w:t xml:space="preserve">4.3. Цедент не гарантирует полное или частичное взыскание в пользу Цессионария задолженности в рамках судебных споров, и не несёт ответственности за принятые после перехода права требования судебные акты, в том числе если такими судебными актами будет отказано во взыскании задолженности с </w:t>
      </w:r>
      <w:r w:rsidRPr="004207EF">
        <w:t>ОАО «Белорусская калийная компания»</w:t>
      </w:r>
      <w:r>
        <w:t xml:space="preserve"> в пользу Цессионария. </w:t>
      </w:r>
    </w:p>
    <w:p w14:paraId="7D5E101C" w14:textId="6FC26F26" w:rsidR="004207EF" w:rsidRPr="006058CF" w:rsidRDefault="004207EF" w:rsidP="004207EF">
      <w:pPr>
        <w:pStyle w:val="a7"/>
        <w:ind w:left="0" w:firstLine="709"/>
        <w:jc w:val="both"/>
      </w:pPr>
      <w:r>
        <w:t xml:space="preserve">4.4. Цессионарий гарантирует, что до подписания настоящего Договора изучил все имеющиеся у Цедента документы, подтверждающие передаваемые права требования, и осознаёт риски принятия судами судебных актов об отказе во взыскании задолженности с </w:t>
      </w:r>
      <w:r w:rsidRPr="004207EF">
        <w:t>ОАО «Белорусская калийная компания»</w:t>
      </w:r>
      <w:r>
        <w:t xml:space="preserve">. Цессионарий самостоятельно несёт все риски в случае принятия судами судебных актов об отказе во взыскании задолженности с </w:t>
      </w:r>
      <w:r w:rsidRPr="004207EF">
        <w:t>ОАО «Белорусская калийная компания»</w:t>
      </w:r>
      <w:r>
        <w:t>, и не вправе обращаться к Цеденту с требованиями о расторжении настоящего Договора, возврате цены Договора (стоимости уступаемого права), возмещении убытков.</w:t>
      </w:r>
    </w:p>
    <w:p w14:paraId="1C9CFFAE" w14:textId="77777777" w:rsidR="004207EF" w:rsidRPr="006058CF" w:rsidRDefault="004207EF" w:rsidP="004207EF">
      <w:pPr>
        <w:pStyle w:val="a7"/>
        <w:ind w:left="0" w:firstLine="709"/>
        <w:jc w:val="both"/>
      </w:pPr>
    </w:p>
    <w:p w14:paraId="4E097347" w14:textId="77777777" w:rsidR="004207EF" w:rsidRPr="006058CF" w:rsidRDefault="004207EF" w:rsidP="004207EF">
      <w:pPr>
        <w:pStyle w:val="a7"/>
        <w:numPr>
          <w:ilvl w:val="0"/>
          <w:numId w:val="1"/>
        </w:numPr>
        <w:jc w:val="center"/>
        <w:rPr>
          <w:b/>
        </w:rPr>
      </w:pPr>
      <w:r w:rsidRPr="006058CF">
        <w:rPr>
          <w:b/>
        </w:rPr>
        <w:t>Заключительные положения</w:t>
      </w:r>
    </w:p>
    <w:p w14:paraId="5B98460E" w14:textId="77777777" w:rsidR="004207EF" w:rsidRPr="006058CF" w:rsidRDefault="004207EF" w:rsidP="004207EF">
      <w:pPr>
        <w:pStyle w:val="a7"/>
        <w:numPr>
          <w:ilvl w:val="1"/>
          <w:numId w:val="1"/>
        </w:numPr>
        <w:ind w:left="0" w:firstLine="709"/>
        <w:jc w:val="both"/>
      </w:pPr>
      <w:r w:rsidRPr="006058CF">
        <w:t>Настоящий Договор вступает в силу с момента его подписания и прекращает свое действие при:</w:t>
      </w:r>
    </w:p>
    <w:p w14:paraId="7BC46A10" w14:textId="77777777" w:rsidR="004207EF" w:rsidRPr="006058CF" w:rsidRDefault="004207EF" w:rsidP="004207EF">
      <w:pPr>
        <w:pStyle w:val="a7"/>
        <w:ind w:left="0" w:firstLine="709"/>
        <w:jc w:val="both"/>
      </w:pPr>
      <w:r w:rsidRPr="006058CF">
        <w:t>- надлежащем исполнении Сторонами своих обязательств;</w:t>
      </w:r>
    </w:p>
    <w:p w14:paraId="3925E5FE" w14:textId="77777777" w:rsidR="004207EF" w:rsidRPr="006058CF" w:rsidRDefault="004207EF" w:rsidP="004207EF">
      <w:pPr>
        <w:pStyle w:val="a7"/>
        <w:ind w:left="0" w:firstLine="709"/>
        <w:jc w:val="both"/>
      </w:pPr>
      <w:r w:rsidRPr="006058CF">
        <w:t>- расторжении в предусмотренных законодательством Российской Федерации и настоящим Договором случаях.</w:t>
      </w:r>
    </w:p>
    <w:p w14:paraId="7DF5169D" w14:textId="77777777" w:rsidR="004207EF" w:rsidRPr="006058CF" w:rsidRDefault="004207EF" w:rsidP="004207EF">
      <w:pPr>
        <w:pStyle w:val="a7"/>
        <w:numPr>
          <w:ilvl w:val="1"/>
          <w:numId w:val="1"/>
        </w:numPr>
        <w:ind w:left="0" w:firstLine="709"/>
        <w:jc w:val="both"/>
        <w:rPr>
          <w:i/>
        </w:rPr>
      </w:pPr>
      <w:r w:rsidRPr="006058CF">
        <w:t xml:space="preserve">Споры и разногласия, возникающие из настоящего договора или в связи с ним, будут решаться сторонами путем переговоров. </w:t>
      </w:r>
      <w:r w:rsidRPr="006058CF">
        <w:rPr>
          <w:color w:val="000000"/>
        </w:rPr>
        <w:t xml:space="preserve">При не достижении согласия споры и разногласия рассматривает </w:t>
      </w:r>
      <w:r>
        <w:rPr>
          <w:noProof/>
        </w:rPr>
        <w:t>Арбитражный суд города Москвы</w:t>
      </w:r>
      <w:r w:rsidRPr="006058CF">
        <w:t>.</w:t>
      </w:r>
    </w:p>
    <w:p w14:paraId="3E7180F8" w14:textId="77777777" w:rsidR="004207EF" w:rsidRPr="006058CF" w:rsidRDefault="004207EF" w:rsidP="004207EF">
      <w:pPr>
        <w:pStyle w:val="a7"/>
        <w:numPr>
          <w:ilvl w:val="1"/>
          <w:numId w:val="1"/>
        </w:numPr>
        <w:ind w:left="0" w:firstLine="709"/>
        <w:jc w:val="both"/>
      </w:pPr>
      <w:r w:rsidRPr="006058CF">
        <w:t>Во всем ином, не предусмотренном настоящим Договором, Стороны руководствуются действующим законодательством Российской Федерации.</w:t>
      </w:r>
    </w:p>
    <w:p w14:paraId="236D6E5B" w14:textId="77777777" w:rsidR="004207EF" w:rsidRPr="006058CF" w:rsidRDefault="004207EF" w:rsidP="004207EF">
      <w:pPr>
        <w:pStyle w:val="a7"/>
        <w:numPr>
          <w:ilvl w:val="1"/>
          <w:numId w:val="1"/>
        </w:numPr>
        <w:ind w:left="0" w:firstLine="709"/>
        <w:jc w:val="both"/>
      </w:pPr>
      <w:r w:rsidRPr="006058CF">
        <w:t xml:space="preserve">Настоящий Договор составлен в </w:t>
      </w:r>
      <w:r>
        <w:t>2 (</w:t>
      </w:r>
      <w:r w:rsidRPr="006058CF">
        <w:t>двух</w:t>
      </w:r>
      <w:r>
        <w:t>)</w:t>
      </w:r>
      <w:r w:rsidRPr="006058CF">
        <w:t xml:space="preserve"> экземплярах, имеющих одинаковую юридическую силу, по одному экземпляру для каждой из Сторон.</w:t>
      </w:r>
    </w:p>
    <w:p w14:paraId="382F5EBE" w14:textId="77777777" w:rsidR="004207EF" w:rsidRPr="006058CF" w:rsidRDefault="004207EF" w:rsidP="004207EF">
      <w:pPr>
        <w:pStyle w:val="a7"/>
        <w:ind w:left="1418"/>
        <w:jc w:val="both"/>
      </w:pPr>
    </w:p>
    <w:p w14:paraId="0C527605" w14:textId="77777777" w:rsidR="004207EF" w:rsidRPr="006058CF" w:rsidRDefault="004207EF" w:rsidP="004207EF">
      <w:pPr>
        <w:pStyle w:val="a7"/>
        <w:numPr>
          <w:ilvl w:val="0"/>
          <w:numId w:val="1"/>
        </w:numPr>
        <w:jc w:val="center"/>
        <w:rPr>
          <w:b/>
        </w:rPr>
      </w:pPr>
      <w:r w:rsidRPr="006058CF">
        <w:rPr>
          <w:b/>
        </w:rPr>
        <w:t>Реквизиты сторон</w:t>
      </w:r>
    </w:p>
    <w:tbl>
      <w:tblPr>
        <w:tblW w:w="0" w:type="auto"/>
        <w:tblInd w:w="40" w:type="dxa"/>
        <w:tblLayout w:type="fixed"/>
        <w:tblCellMar>
          <w:left w:w="40" w:type="dxa"/>
          <w:right w:w="40" w:type="dxa"/>
        </w:tblCellMar>
        <w:tblLook w:val="0000" w:firstRow="0" w:lastRow="0" w:firstColumn="0" w:lastColumn="0" w:noHBand="0" w:noVBand="0"/>
      </w:tblPr>
      <w:tblGrid>
        <w:gridCol w:w="4781"/>
        <w:gridCol w:w="4802"/>
      </w:tblGrid>
      <w:tr w:rsidR="004207EF" w:rsidRPr="006058CF" w14:paraId="7F095835" w14:textId="77777777" w:rsidTr="00884BCE">
        <w:tc>
          <w:tcPr>
            <w:tcW w:w="4781" w:type="dxa"/>
            <w:tcBorders>
              <w:top w:val="single" w:sz="6" w:space="0" w:color="auto"/>
              <w:left w:val="single" w:sz="6" w:space="0" w:color="auto"/>
              <w:bottom w:val="single" w:sz="6" w:space="0" w:color="auto"/>
              <w:right w:val="single" w:sz="6" w:space="0" w:color="auto"/>
            </w:tcBorders>
            <w:shd w:val="clear" w:color="auto" w:fill="FFFFFF"/>
          </w:tcPr>
          <w:p w14:paraId="52864CDF" w14:textId="77777777" w:rsidR="004207EF" w:rsidRPr="006058CF" w:rsidRDefault="004207EF" w:rsidP="00884BCE">
            <w:pPr>
              <w:widowControl w:val="0"/>
              <w:shd w:val="clear" w:color="auto" w:fill="FFFFFF"/>
              <w:autoSpaceDE w:val="0"/>
              <w:autoSpaceDN w:val="0"/>
              <w:adjustRightInd w:val="0"/>
            </w:pPr>
            <w:r w:rsidRPr="006058CF">
              <w:rPr>
                <w:b/>
                <w:bCs/>
                <w:color w:val="000000"/>
                <w:spacing w:val="-2"/>
              </w:rPr>
              <w:lastRenderedPageBreak/>
              <w:t>Цедент</w:t>
            </w:r>
          </w:p>
        </w:tc>
        <w:tc>
          <w:tcPr>
            <w:tcW w:w="4802" w:type="dxa"/>
            <w:tcBorders>
              <w:top w:val="single" w:sz="6" w:space="0" w:color="auto"/>
              <w:left w:val="single" w:sz="6" w:space="0" w:color="auto"/>
              <w:bottom w:val="single" w:sz="6" w:space="0" w:color="auto"/>
              <w:right w:val="single" w:sz="6" w:space="0" w:color="auto"/>
            </w:tcBorders>
            <w:shd w:val="clear" w:color="auto" w:fill="FFFFFF"/>
          </w:tcPr>
          <w:p w14:paraId="053FE38D" w14:textId="77777777" w:rsidR="004207EF" w:rsidRPr="006058CF" w:rsidRDefault="004207EF" w:rsidP="00884BCE">
            <w:pPr>
              <w:widowControl w:val="0"/>
              <w:shd w:val="clear" w:color="auto" w:fill="FFFFFF"/>
              <w:autoSpaceDE w:val="0"/>
              <w:autoSpaceDN w:val="0"/>
              <w:adjustRightInd w:val="0"/>
            </w:pPr>
            <w:r w:rsidRPr="006058CF">
              <w:rPr>
                <w:b/>
                <w:bCs/>
                <w:color w:val="000000"/>
                <w:spacing w:val="-1"/>
              </w:rPr>
              <w:t>Цессионарий</w:t>
            </w:r>
          </w:p>
        </w:tc>
      </w:tr>
      <w:tr w:rsidR="004207EF" w:rsidRPr="006058CF" w14:paraId="03D3BFD5" w14:textId="77777777" w:rsidTr="00884BCE">
        <w:tc>
          <w:tcPr>
            <w:tcW w:w="4781" w:type="dxa"/>
            <w:tcBorders>
              <w:top w:val="single" w:sz="6" w:space="0" w:color="auto"/>
              <w:left w:val="single" w:sz="6" w:space="0" w:color="auto"/>
              <w:bottom w:val="single" w:sz="6" w:space="0" w:color="auto"/>
              <w:right w:val="single" w:sz="6" w:space="0" w:color="auto"/>
            </w:tcBorders>
            <w:shd w:val="clear" w:color="auto" w:fill="FFFFFF"/>
          </w:tcPr>
          <w:p w14:paraId="2489EE1B" w14:textId="77777777" w:rsidR="004207EF" w:rsidRPr="006058CF" w:rsidRDefault="004207EF" w:rsidP="00884BCE">
            <w:pPr>
              <w:widowControl w:val="0"/>
              <w:shd w:val="clear" w:color="auto" w:fill="FFFFFF"/>
              <w:autoSpaceDE w:val="0"/>
              <w:autoSpaceDN w:val="0"/>
              <w:adjustRightInd w:val="0"/>
            </w:pPr>
            <w:bookmarkStart w:id="3" w:name="_Hlk173775888"/>
          </w:p>
        </w:tc>
        <w:tc>
          <w:tcPr>
            <w:tcW w:w="4802" w:type="dxa"/>
            <w:tcBorders>
              <w:top w:val="single" w:sz="6" w:space="0" w:color="auto"/>
              <w:left w:val="single" w:sz="6" w:space="0" w:color="auto"/>
              <w:bottom w:val="single" w:sz="6" w:space="0" w:color="auto"/>
              <w:right w:val="single" w:sz="6" w:space="0" w:color="auto"/>
            </w:tcBorders>
            <w:shd w:val="clear" w:color="auto" w:fill="FFFFFF"/>
          </w:tcPr>
          <w:p w14:paraId="5A80373B" w14:textId="77777777" w:rsidR="004207EF" w:rsidRPr="006058CF" w:rsidRDefault="004207EF" w:rsidP="00884BCE">
            <w:pPr>
              <w:widowControl w:val="0"/>
              <w:shd w:val="clear" w:color="auto" w:fill="FFFFFF"/>
              <w:autoSpaceDE w:val="0"/>
              <w:autoSpaceDN w:val="0"/>
              <w:adjustRightInd w:val="0"/>
            </w:pPr>
          </w:p>
        </w:tc>
      </w:tr>
      <w:bookmarkEnd w:id="3"/>
    </w:tbl>
    <w:p w14:paraId="6D730958" w14:textId="77777777" w:rsidR="004207EF" w:rsidRDefault="004207EF" w:rsidP="004207EF">
      <w:pPr>
        <w:pStyle w:val="3"/>
        <w:shd w:val="clear" w:color="auto" w:fill="FFFFFF"/>
        <w:spacing w:before="0" w:after="0"/>
        <w:textAlignment w:val="baseline"/>
      </w:pPr>
    </w:p>
    <w:p w14:paraId="713A734C" w14:textId="77777777" w:rsidR="004207EF" w:rsidRDefault="004207EF" w:rsidP="004207EF">
      <w:pPr>
        <w:pStyle w:val="3"/>
        <w:shd w:val="clear" w:color="auto" w:fill="FFFFFF"/>
        <w:spacing w:before="0" w:after="0"/>
        <w:textAlignment w:val="baseline"/>
      </w:pPr>
    </w:p>
    <w:p w14:paraId="6A660E09" w14:textId="77777777" w:rsidR="004207EF" w:rsidRDefault="004207EF" w:rsidP="004207EF">
      <w:pPr>
        <w:pStyle w:val="3"/>
        <w:shd w:val="clear" w:color="auto" w:fill="FFFFFF"/>
        <w:spacing w:before="0" w:after="0"/>
        <w:textAlignment w:val="baseline"/>
      </w:pPr>
    </w:p>
    <w:p w14:paraId="683570F8" w14:textId="77777777" w:rsidR="004207EF" w:rsidRDefault="004207EF" w:rsidP="004207EF">
      <w:pPr>
        <w:pStyle w:val="3"/>
        <w:shd w:val="clear" w:color="auto" w:fill="FFFFFF"/>
        <w:spacing w:before="0" w:after="0"/>
        <w:textAlignment w:val="baseline"/>
      </w:pPr>
    </w:p>
    <w:p w14:paraId="653BC40A" w14:textId="77777777" w:rsidR="004207EF" w:rsidRDefault="004207EF" w:rsidP="004207EF">
      <w:pPr>
        <w:pStyle w:val="3"/>
        <w:shd w:val="clear" w:color="auto" w:fill="FFFFFF"/>
        <w:spacing w:before="0" w:after="0"/>
        <w:textAlignment w:val="baseline"/>
      </w:pPr>
    </w:p>
    <w:p w14:paraId="40DCADB1" w14:textId="77777777" w:rsidR="004207EF" w:rsidRDefault="004207EF" w:rsidP="004207EF">
      <w:pPr>
        <w:pStyle w:val="3"/>
        <w:shd w:val="clear" w:color="auto" w:fill="FFFFFF"/>
        <w:spacing w:before="0" w:after="0"/>
        <w:textAlignment w:val="baseline"/>
      </w:pPr>
    </w:p>
    <w:p w14:paraId="6D003504" w14:textId="77777777" w:rsidR="004207EF" w:rsidRDefault="004207EF" w:rsidP="004207EF">
      <w:pPr>
        <w:pStyle w:val="3"/>
        <w:shd w:val="clear" w:color="auto" w:fill="FFFFFF"/>
        <w:spacing w:before="0" w:after="0"/>
        <w:textAlignment w:val="baseline"/>
      </w:pPr>
    </w:p>
    <w:p w14:paraId="3BFED2DD" w14:textId="77777777" w:rsidR="004207EF" w:rsidRDefault="004207EF" w:rsidP="004207EF">
      <w:pPr>
        <w:pStyle w:val="3"/>
        <w:shd w:val="clear" w:color="auto" w:fill="FFFFFF"/>
        <w:spacing w:before="0" w:after="0"/>
        <w:textAlignment w:val="baseline"/>
      </w:pPr>
    </w:p>
    <w:p w14:paraId="39EC3E3B" w14:textId="77777777" w:rsidR="004207EF" w:rsidRDefault="004207EF" w:rsidP="004207EF">
      <w:pPr>
        <w:pStyle w:val="3"/>
        <w:shd w:val="clear" w:color="auto" w:fill="FFFFFF"/>
        <w:spacing w:before="0" w:after="0"/>
        <w:textAlignment w:val="baseline"/>
      </w:pPr>
    </w:p>
    <w:p w14:paraId="371C1E06" w14:textId="77777777" w:rsidR="004207EF" w:rsidRDefault="004207EF" w:rsidP="004207EF">
      <w:pPr>
        <w:pStyle w:val="3"/>
        <w:shd w:val="clear" w:color="auto" w:fill="FFFFFF"/>
        <w:spacing w:before="0" w:after="0"/>
        <w:textAlignment w:val="baseline"/>
      </w:pPr>
    </w:p>
    <w:p w14:paraId="4CB895AF" w14:textId="77777777" w:rsidR="004207EF" w:rsidRDefault="004207EF" w:rsidP="004207EF">
      <w:pPr>
        <w:pStyle w:val="3"/>
        <w:shd w:val="clear" w:color="auto" w:fill="FFFFFF"/>
        <w:spacing w:before="0" w:after="0"/>
        <w:textAlignment w:val="baseline"/>
      </w:pPr>
    </w:p>
    <w:p w14:paraId="60533BAE" w14:textId="77777777" w:rsidR="004207EF" w:rsidRDefault="004207EF" w:rsidP="004207EF">
      <w:pPr>
        <w:pStyle w:val="3"/>
        <w:shd w:val="clear" w:color="auto" w:fill="FFFFFF"/>
        <w:spacing w:before="0" w:after="0"/>
        <w:textAlignment w:val="baseline"/>
      </w:pPr>
    </w:p>
    <w:p w14:paraId="74256BA2" w14:textId="77777777" w:rsidR="004207EF" w:rsidRDefault="004207EF" w:rsidP="004207EF">
      <w:pPr>
        <w:pStyle w:val="3"/>
        <w:shd w:val="clear" w:color="auto" w:fill="FFFFFF"/>
        <w:spacing w:before="0" w:after="0"/>
        <w:textAlignment w:val="baseline"/>
      </w:pPr>
    </w:p>
    <w:p w14:paraId="5A9F157E" w14:textId="77777777" w:rsidR="004207EF" w:rsidRDefault="004207EF" w:rsidP="004207EF">
      <w:pPr>
        <w:pStyle w:val="3"/>
        <w:shd w:val="clear" w:color="auto" w:fill="FFFFFF"/>
        <w:spacing w:before="0" w:after="0"/>
        <w:textAlignment w:val="baseline"/>
      </w:pPr>
    </w:p>
    <w:p w14:paraId="1355E765" w14:textId="77777777" w:rsidR="00523318" w:rsidRDefault="00523318"/>
    <w:sectPr w:rsidR="00523318" w:rsidSect="004207EF">
      <w:pgSz w:w="11906" w:h="16838"/>
      <w:pgMar w:top="1134" w:right="850" w:bottom="1134" w:left="1701" w:header="708" w:footer="261"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08576B"/>
    <w:multiLevelType w:val="multilevel"/>
    <w:tmpl w:val="A99E95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7EF"/>
    <w:rsid w:val="002830EE"/>
    <w:rsid w:val="004207EF"/>
    <w:rsid w:val="00523318"/>
    <w:rsid w:val="008E6B2E"/>
    <w:rsid w:val="00D52108"/>
    <w:rsid w:val="00DE23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6F8EB"/>
  <w15:chartTrackingRefBased/>
  <w15:docId w15:val="{3B851F59-56B0-4597-AC0B-F99C226E8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207EF"/>
    <w:pPr>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4207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4207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nhideWhenUsed/>
    <w:qFormat/>
    <w:rsid w:val="004207E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4207E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207E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207E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207E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207E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207EF"/>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207E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4207E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4207E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4207E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207E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207E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207EF"/>
    <w:rPr>
      <w:rFonts w:eastAsiaTheme="majorEastAsia" w:cstheme="majorBidi"/>
      <w:color w:val="595959" w:themeColor="text1" w:themeTint="A6"/>
    </w:rPr>
  </w:style>
  <w:style w:type="character" w:customStyle="1" w:styleId="80">
    <w:name w:val="Заголовок 8 Знак"/>
    <w:basedOn w:val="a0"/>
    <w:link w:val="8"/>
    <w:uiPriority w:val="9"/>
    <w:semiHidden/>
    <w:rsid w:val="004207E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207EF"/>
    <w:rPr>
      <w:rFonts w:eastAsiaTheme="majorEastAsia" w:cstheme="majorBidi"/>
      <w:color w:val="272727" w:themeColor="text1" w:themeTint="D8"/>
    </w:rPr>
  </w:style>
  <w:style w:type="paragraph" w:styleId="a3">
    <w:name w:val="Title"/>
    <w:basedOn w:val="a"/>
    <w:next w:val="a"/>
    <w:link w:val="a4"/>
    <w:uiPriority w:val="10"/>
    <w:qFormat/>
    <w:rsid w:val="004207EF"/>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207E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207E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207E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207EF"/>
    <w:pPr>
      <w:spacing w:before="160"/>
      <w:jc w:val="center"/>
    </w:pPr>
    <w:rPr>
      <w:i/>
      <w:iCs/>
      <w:color w:val="404040" w:themeColor="text1" w:themeTint="BF"/>
    </w:rPr>
  </w:style>
  <w:style w:type="character" w:customStyle="1" w:styleId="22">
    <w:name w:val="Цитата 2 Знак"/>
    <w:basedOn w:val="a0"/>
    <w:link w:val="21"/>
    <w:uiPriority w:val="29"/>
    <w:rsid w:val="004207EF"/>
    <w:rPr>
      <w:i/>
      <w:iCs/>
      <w:color w:val="404040" w:themeColor="text1" w:themeTint="BF"/>
    </w:rPr>
  </w:style>
  <w:style w:type="paragraph" w:styleId="a7">
    <w:name w:val="List Paragraph"/>
    <w:basedOn w:val="a"/>
    <w:uiPriority w:val="34"/>
    <w:qFormat/>
    <w:rsid w:val="004207EF"/>
    <w:pPr>
      <w:ind w:left="720"/>
      <w:contextualSpacing/>
    </w:pPr>
  </w:style>
  <w:style w:type="character" w:styleId="a8">
    <w:name w:val="Intense Emphasis"/>
    <w:basedOn w:val="a0"/>
    <w:uiPriority w:val="21"/>
    <w:qFormat/>
    <w:rsid w:val="004207EF"/>
    <w:rPr>
      <w:i/>
      <w:iCs/>
      <w:color w:val="0F4761" w:themeColor="accent1" w:themeShade="BF"/>
    </w:rPr>
  </w:style>
  <w:style w:type="paragraph" w:styleId="a9">
    <w:name w:val="Intense Quote"/>
    <w:basedOn w:val="a"/>
    <w:next w:val="a"/>
    <w:link w:val="aa"/>
    <w:uiPriority w:val="30"/>
    <w:qFormat/>
    <w:rsid w:val="004207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4207EF"/>
    <w:rPr>
      <w:i/>
      <w:iCs/>
      <w:color w:val="0F4761" w:themeColor="accent1" w:themeShade="BF"/>
    </w:rPr>
  </w:style>
  <w:style w:type="character" w:styleId="ab">
    <w:name w:val="Intense Reference"/>
    <w:basedOn w:val="a0"/>
    <w:uiPriority w:val="32"/>
    <w:qFormat/>
    <w:rsid w:val="004207EF"/>
    <w:rPr>
      <w:b/>
      <w:bCs/>
      <w:smallCaps/>
      <w:color w:val="0F4761" w:themeColor="accent1" w:themeShade="BF"/>
      <w:spacing w:val="5"/>
    </w:rPr>
  </w:style>
  <w:style w:type="paragraph" w:customStyle="1" w:styleId="otekstl">
    <w:name w:val="otekstl"/>
    <w:basedOn w:val="a"/>
    <w:rsid w:val="004207EF"/>
    <w:pPr>
      <w:spacing w:before="100" w:beforeAutospacing="1" w:after="100" w:afterAutospacing="1"/>
    </w:pPr>
  </w:style>
  <w:style w:type="character" w:customStyle="1" w:styleId="apple-converted-space">
    <w:name w:val="apple-converted-space"/>
    <w:basedOn w:val="a0"/>
    <w:rsid w:val="004207EF"/>
  </w:style>
  <w:style w:type="paragraph" w:customStyle="1" w:styleId="otekstj">
    <w:name w:val="otekstj"/>
    <w:basedOn w:val="a"/>
    <w:rsid w:val="004207EF"/>
    <w:pPr>
      <w:spacing w:before="100" w:beforeAutospacing="1" w:after="100" w:afterAutospacing="1"/>
    </w:pPr>
  </w:style>
  <w:style w:type="character" w:styleId="ac">
    <w:name w:val="Hyperlink"/>
    <w:uiPriority w:val="99"/>
    <w:unhideWhenUsed/>
    <w:rsid w:val="004207E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9EB6F19B6758EA2D98DBBC21C9D1A542AE114C0B7D10F71087FF0FC9A87632C24A997C4650E539n0y0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949</Words>
  <Characters>5411</Characters>
  <Application>Microsoft Office Word</Application>
  <DocSecurity>0</DocSecurity>
  <Lines>45</Lines>
  <Paragraphs>12</Paragraphs>
  <ScaleCrop>false</ScaleCrop>
  <Company/>
  <LinksUpToDate>false</LinksUpToDate>
  <CharactersWithSpaces>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YusupzyanovRasim</cp:lastModifiedBy>
  <cp:revision>2</cp:revision>
  <dcterms:created xsi:type="dcterms:W3CDTF">2026-09-11T14:12:00Z</dcterms:created>
  <dcterms:modified xsi:type="dcterms:W3CDTF">2026-09-11T15:06:00Z</dcterms:modified>
</cp:coreProperties>
</file>