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2D2" w:rsidRDefault="008063E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 купли-продажи части доли</w:t>
      </w:r>
    </w:p>
    <w:p w:rsidR="00E172D2" w:rsidRDefault="008063E5">
      <w:pPr>
        <w:jc w:val="center"/>
      </w:pPr>
      <w:r>
        <w:rPr>
          <w:b/>
          <w:sz w:val="24"/>
          <w:szCs w:val="24"/>
        </w:rPr>
        <w:t>в уставном капитале юридического лица №________________</w:t>
      </w:r>
    </w:p>
    <w:p w:rsidR="00E172D2" w:rsidRDefault="00E172D2">
      <w:pPr>
        <w:rPr>
          <w:b/>
          <w:sz w:val="24"/>
          <w:szCs w:val="24"/>
        </w:rPr>
      </w:pPr>
    </w:p>
    <w:p w:rsidR="00E172D2" w:rsidRDefault="008063E5">
      <w:pPr>
        <w:rPr>
          <w:b/>
          <w:sz w:val="24"/>
          <w:szCs w:val="24"/>
        </w:rPr>
      </w:pPr>
      <w:r>
        <w:rPr>
          <w:b/>
          <w:sz w:val="24"/>
          <w:szCs w:val="24"/>
        </w:rPr>
        <w:t>г. ______                                                                                                                            дата</w:t>
      </w:r>
    </w:p>
    <w:p w:rsidR="00E172D2" w:rsidRDefault="00E172D2">
      <w:pPr>
        <w:rPr>
          <w:b/>
          <w:sz w:val="24"/>
          <w:szCs w:val="24"/>
        </w:rPr>
      </w:pPr>
    </w:p>
    <w:p w:rsidR="00E172D2" w:rsidRDefault="008063E5">
      <w:pPr>
        <w:ind w:firstLine="709"/>
        <w:jc w:val="both"/>
      </w:pPr>
      <w:r w:rsidRPr="008063E5">
        <w:rPr>
          <w:b/>
          <w:sz w:val="24"/>
          <w:szCs w:val="24"/>
        </w:rPr>
        <w:t>Вражнов Алексе</w:t>
      </w:r>
      <w:r w:rsidRPr="008063E5">
        <w:rPr>
          <w:b/>
          <w:sz w:val="24"/>
          <w:szCs w:val="24"/>
        </w:rPr>
        <w:t>й</w:t>
      </w:r>
      <w:r w:rsidRPr="008063E5">
        <w:rPr>
          <w:b/>
          <w:sz w:val="24"/>
          <w:szCs w:val="24"/>
        </w:rPr>
        <w:t xml:space="preserve"> Витальевич</w:t>
      </w:r>
      <w:r w:rsidRPr="00575D85">
        <w:rPr>
          <w:sz w:val="24"/>
          <w:szCs w:val="24"/>
        </w:rPr>
        <w:t xml:space="preserve"> (дата рождения: 15.06.1973, место рождения: гор. Челябинск Челябинская обл., СНИЛС 094-994-616 39, ИНН 744808538585</w:t>
      </w:r>
      <w:r>
        <w:rPr>
          <w:sz w:val="24"/>
          <w:szCs w:val="24"/>
        </w:rPr>
        <w:t>)</w:t>
      </w:r>
      <w:r>
        <w:rPr>
          <w:bCs/>
          <w:sz w:val="24"/>
          <w:szCs w:val="24"/>
        </w:rPr>
        <w:t xml:space="preserve">, </w:t>
      </w:r>
      <w:r>
        <w:rPr>
          <w:sz w:val="24"/>
          <w:szCs w:val="24"/>
        </w:rPr>
        <w:t xml:space="preserve">именуемый в дальнейшем </w:t>
      </w:r>
      <w:r>
        <w:rPr>
          <w:b/>
          <w:sz w:val="24"/>
          <w:szCs w:val="24"/>
        </w:rPr>
        <w:t>«П</w:t>
      </w:r>
      <w:r>
        <w:rPr>
          <w:b/>
          <w:sz w:val="24"/>
          <w:szCs w:val="24"/>
        </w:rPr>
        <w:t xml:space="preserve">родавец», </w:t>
      </w:r>
      <w:r>
        <w:rPr>
          <w:sz w:val="24"/>
          <w:szCs w:val="24"/>
        </w:rPr>
        <w:t xml:space="preserve">в лице финансового управляющего </w:t>
      </w:r>
      <w:r>
        <w:rPr>
          <w:b/>
          <w:sz w:val="24"/>
          <w:szCs w:val="24"/>
          <w:shd w:val="clear" w:color="auto" w:fill="FFFFFF"/>
        </w:rPr>
        <w:t xml:space="preserve">Видинеевой Екатерины Сергеевны, </w:t>
      </w:r>
      <w:r>
        <w:rPr>
          <w:sz w:val="24"/>
          <w:szCs w:val="24"/>
          <w:shd w:val="clear" w:color="auto" w:fill="FFFFFF"/>
        </w:rPr>
        <w:t xml:space="preserve">действующего на основании </w:t>
      </w:r>
      <w:r w:rsidRPr="00575D85">
        <w:rPr>
          <w:sz w:val="24"/>
          <w:szCs w:val="24"/>
        </w:rPr>
        <w:t>Решени</w:t>
      </w:r>
      <w:r>
        <w:rPr>
          <w:sz w:val="24"/>
          <w:szCs w:val="24"/>
        </w:rPr>
        <w:t>я</w:t>
      </w:r>
      <w:r w:rsidRPr="00575D85">
        <w:rPr>
          <w:sz w:val="24"/>
          <w:szCs w:val="24"/>
        </w:rPr>
        <w:t xml:space="preserve"> Арбитражного суда Челябинской области от 29.09.2025 г. по делу № А76-12664/2025</w:t>
      </w:r>
      <w:r>
        <w:rPr>
          <w:sz w:val="24"/>
          <w:szCs w:val="24"/>
        </w:rPr>
        <w:t>, с одной стороны, и</w:t>
      </w:r>
    </w:p>
    <w:p w:rsidR="00E172D2" w:rsidRDefault="008063E5">
      <w:pPr>
        <w:ind w:firstLine="567"/>
        <w:jc w:val="both"/>
      </w:pPr>
      <w:r>
        <w:rPr>
          <w:b/>
          <w:sz w:val="24"/>
          <w:szCs w:val="24"/>
        </w:rPr>
        <w:t>_______________</w:t>
      </w:r>
      <w:r>
        <w:rPr>
          <w:sz w:val="24"/>
          <w:szCs w:val="24"/>
        </w:rPr>
        <w:t>, именуемый в дальнейшем «</w:t>
      </w:r>
      <w:r>
        <w:rPr>
          <w:b/>
          <w:sz w:val="24"/>
          <w:szCs w:val="24"/>
        </w:rPr>
        <w:t>Покупат</w:t>
      </w:r>
      <w:r>
        <w:rPr>
          <w:b/>
          <w:sz w:val="24"/>
          <w:szCs w:val="24"/>
        </w:rPr>
        <w:t>ель</w:t>
      </w:r>
      <w:r>
        <w:rPr>
          <w:sz w:val="24"/>
          <w:szCs w:val="24"/>
        </w:rPr>
        <w:t xml:space="preserve">», при совместном упоминании именуемые «Стороны», а по отдельности – «Сторона», </w:t>
      </w:r>
    </w:p>
    <w:p w:rsidR="00E172D2" w:rsidRDefault="008063E5">
      <w:pPr>
        <w:ind w:firstLine="567"/>
        <w:jc w:val="both"/>
      </w:pPr>
      <w:r>
        <w:rPr>
          <w:sz w:val="24"/>
          <w:szCs w:val="24"/>
        </w:rPr>
        <w:t>на основании Протокола о результатах проведения торгов по лоту №_ от «__»__________202_ года (далее – Протокол), составленного по результатам торгов по продаже имущества гр</w:t>
      </w:r>
      <w:r>
        <w:rPr>
          <w:sz w:val="24"/>
          <w:szCs w:val="24"/>
        </w:rPr>
        <w:t>ажданина Вражнова А.В.</w:t>
      </w:r>
      <w:r>
        <w:rPr>
          <w:sz w:val="24"/>
          <w:szCs w:val="24"/>
        </w:rPr>
        <w:t>, организатором которых выступил финансовый управляющий Видинеева Екатерина Сергеевна (ИНН 745304675930, СНИЛС 002-301-640 62, адрес для направления корреспонденции финансовому управляющему: 454091, обл Челябинская, г Челябинск, ул Труд</w:t>
      </w:r>
      <w:r>
        <w:rPr>
          <w:sz w:val="24"/>
          <w:szCs w:val="24"/>
        </w:rPr>
        <w:t>а, 84, оф. 513</w:t>
      </w:r>
      <w:r>
        <w:t xml:space="preserve"> </w:t>
      </w:r>
      <w:r>
        <w:rPr>
          <w:sz w:val="24"/>
          <w:szCs w:val="24"/>
        </w:rPr>
        <w:t xml:space="preserve">– член Ассоциации "СРО АУ "Южный Урал" (ОГРН 1027443766019, ИНН 7452033727, адрес: 454020, г. Челябинск, ул. Энтузиастов, д. 23) (далее – Организатор торгов), </w:t>
      </w:r>
    </w:p>
    <w:p w:rsidR="00E172D2" w:rsidRDefault="008063E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заключили настоящий Договор о нижеследующем:</w:t>
      </w:r>
    </w:p>
    <w:p w:rsidR="00E172D2" w:rsidRDefault="00E172D2">
      <w:pPr>
        <w:ind w:firstLine="567"/>
        <w:jc w:val="both"/>
        <w:rPr>
          <w:sz w:val="24"/>
          <w:szCs w:val="24"/>
        </w:rPr>
      </w:pPr>
    </w:p>
    <w:p w:rsidR="00E172D2" w:rsidRDefault="008063E5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Предмет Договора</w:t>
      </w:r>
    </w:p>
    <w:p w:rsidR="00E172D2" w:rsidRDefault="008063E5">
      <w:pPr>
        <w:numPr>
          <w:ilvl w:val="1"/>
          <w:numId w:val="2"/>
        </w:numPr>
        <w:tabs>
          <w:tab w:val="left" w:pos="1080"/>
        </w:tabs>
        <w:spacing w:line="18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у</w:t>
      </w:r>
      <w:r>
        <w:rPr>
          <w:sz w:val="24"/>
          <w:szCs w:val="24"/>
        </w:rPr>
        <w:t xml:space="preserve">словиями настоящего договора Продавец обязуется </w:t>
      </w:r>
      <w:bookmarkStart w:id="0" w:name="_GoBack"/>
      <w:bookmarkEnd w:id="0"/>
      <w:r>
        <w:rPr>
          <w:sz w:val="24"/>
          <w:szCs w:val="24"/>
        </w:rPr>
        <w:t xml:space="preserve">передать в собственность Покупателя, а Покупатель обязуется принять и оплатить следующее имущество: </w:t>
      </w:r>
      <w:r>
        <w:rPr>
          <w:b/>
          <w:bCs/>
          <w:sz w:val="24"/>
          <w:szCs w:val="24"/>
        </w:rPr>
        <w:t>__</w:t>
      </w:r>
      <w:r>
        <w:rPr>
          <w:b/>
          <w:bCs/>
          <w:sz w:val="24"/>
          <w:szCs w:val="24"/>
        </w:rPr>
        <w:t xml:space="preserve">% доли </w:t>
      </w:r>
      <w:r>
        <w:rPr>
          <w:b/>
          <w:sz w:val="24"/>
          <w:szCs w:val="24"/>
        </w:rPr>
        <w:t>в уставном капитале ООО _________</w:t>
      </w:r>
      <w:r>
        <w:rPr>
          <w:b/>
          <w:sz w:val="24"/>
          <w:szCs w:val="24"/>
        </w:rPr>
        <w:t>, ИНН __________</w:t>
      </w:r>
      <w:r>
        <w:rPr>
          <w:b/>
          <w:sz w:val="24"/>
          <w:szCs w:val="24"/>
        </w:rPr>
        <w:t>, ОГРН ____________</w:t>
      </w:r>
      <w:r>
        <w:rPr>
          <w:sz w:val="24"/>
          <w:szCs w:val="24"/>
        </w:rPr>
        <w:t xml:space="preserve"> (далее - Имущество).</w:t>
      </w:r>
    </w:p>
    <w:p w:rsidR="00E172D2" w:rsidRDefault="008063E5">
      <w:pPr>
        <w:pStyle w:val="ConsPlusNormal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Нас</w:t>
      </w:r>
      <w:r>
        <w:rPr>
          <w:sz w:val="24"/>
          <w:szCs w:val="24"/>
        </w:rPr>
        <w:t xml:space="preserve">тоящий договор заключен в результате электронных торгов в форме _____________ по продаже имущества гражданина </w:t>
      </w:r>
      <w:r>
        <w:rPr>
          <w:sz w:val="24"/>
          <w:szCs w:val="24"/>
        </w:rPr>
        <w:t>Вражнова А.В.</w:t>
      </w:r>
      <w:r>
        <w:rPr>
          <w:sz w:val="24"/>
          <w:szCs w:val="24"/>
        </w:rPr>
        <w:t>, указанного в п.1.1 настоящего договора, в порядке ст. 213.26 ФЗ «О несостоятельности (банкротстве)» №127-ФЗ.</w:t>
      </w:r>
    </w:p>
    <w:p w:rsidR="00E172D2" w:rsidRDefault="00E172D2">
      <w:pPr>
        <w:pStyle w:val="ConsPlusNormal"/>
        <w:ind w:left="709" w:firstLine="0"/>
        <w:jc w:val="both"/>
        <w:rPr>
          <w:sz w:val="24"/>
          <w:szCs w:val="24"/>
        </w:rPr>
      </w:pPr>
    </w:p>
    <w:p w:rsidR="00E172D2" w:rsidRDefault="008063E5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Цена Договора и порядок</w:t>
      </w:r>
      <w:r>
        <w:rPr>
          <w:b/>
          <w:bCs/>
          <w:sz w:val="24"/>
          <w:szCs w:val="24"/>
        </w:rPr>
        <w:t xml:space="preserve"> расчетов</w:t>
      </w:r>
    </w:p>
    <w:p w:rsidR="00E172D2" w:rsidRDefault="008063E5">
      <w:pPr>
        <w:pStyle w:val="ConsPlusNormal"/>
        <w:numPr>
          <w:ilvl w:val="1"/>
          <w:numId w:val="2"/>
        </w:numPr>
        <w:suppressAutoHyphens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Цена реализации Имущества, составляет ________(сумма прописью) рублей __ копеек</w:t>
      </w:r>
      <w:r>
        <w:rPr>
          <w:bCs/>
          <w:sz w:val="24"/>
          <w:szCs w:val="24"/>
        </w:rPr>
        <w:t xml:space="preserve">, </w:t>
      </w:r>
      <w:r>
        <w:rPr>
          <w:sz w:val="24"/>
          <w:szCs w:val="24"/>
        </w:rPr>
        <w:t xml:space="preserve">НДС не облагается. </w:t>
      </w:r>
    </w:p>
    <w:p w:rsidR="00E172D2" w:rsidRDefault="008063E5">
      <w:pPr>
        <w:pStyle w:val="ConsPlusNormal"/>
        <w:numPr>
          <w:ilvl w:val="1"/>
          <w:numId w:val="2"/>
        </w:numPr>
        <w:suppressAutoHyphens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Покупатель обязуется в течение </w:t>
      </w:r>
      <w:r>
        <w:rPr>
          <w:b/>
          <w:bCs/>
          <w:sz w:val="24"/>
          <w:szCs w:val="24"/>
        </w:rPr>
        <w:t>30 (тридцать) календарных дней</w:t>
      </w:r>
      <w:r>
        <w:rPr>
          <w:sz w:val="24"/>
          <w:szCs w:val="24"/>
        </w:rPr>
        <w:t xml:space="preserve"> с момента подпис</w:t>
      </w:r>
      <w:r>
        <w:rPr>
          <w:sz w:val="24"/>
          <w:szCs w:val="24"/>
        </w:rPr>
        <w:t>а</w:t>
      </w:r>
      <w:r>
        <w:rPr>
          <w:sz w:val="24"/>
          <w:szCs w:val="24"/>
        </w:rPr>
        <w:t>ния настоящего Договора оплатить Продавцу сумму, определенную п.2.</w:t>
      </w:r>
      <w:r>
        <w:rPr>
          <w:sz w:val="24"/>
          <w:szCs w:val="24"/>
        </w:rPr>
        <w:t>1. Договора, за вычетом задатка, внесенного Покупателем в соответствии с платежным поручением №__ от ___202_г. в размере __________ рублей __ копеек (сумма прописью).</w:t>
      </w:r>
    </w:p>
    <w:p w:rsidR="00E172D2" w:rsidRDefault="008063E5">
      <w:pPr>
        <w:pStyle w:val="ConsPlusNormal"/>
        <w:numPr>
          <w:ilvl w:val="1"/>
          <w:numId w:val="2"/>
        </w:numPr>
        <w:suppressAutoHyphens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С учетом указанного в пункте 2.2. Задатка Покупатель по настоящему Договору обязан перечи</w:t>
      </w:r>
      <w:r>
        <w:rPr>
          <w:sz w:val="24"/>
          <w:szCs w:val="24"/>
        </w:rPr>
        <w:t>слить Продавцу денежные средства в размере _________ (сумма прописью) ру</w:t>
      </w:r>
      <w:r>
        <w:rPr>
          <w:sz w:val="24"/>
          <w:szCs w:val="24"/>
        </w:rPr>
        <w:t>б</w:t>
      </w:r>
      <w:r>
        <w:rPr>
          <w:sz w:val="24"/>
          <w:szCs w:val="24"/>
        </w:rPr>
        <w:t>лей __ копеек.</w:t>
      </w:r>
    </w:p>
    <w:p w:rsidR="00E172D2" w:rsidRDefault="008063E5">
      <w:pPr>
        <w:pStyle w:val="ConsPlusNormal"/>
        <w:numPr>
          <w:ilvl w:val="1"/>
          <w:numId w:val="2"/>
        </w:numPr>
        <w:suppressAutoHyphens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Оплата по Договору производится в безналичной форме путем перечисления Покупат</w:t>
      </w:r>
      <w:r>
        <w:rPr>
          <w:sz w:val="24"/>
          <w:szCs w:val="24"/>
        </w:rPr>
        <w:t>е</w:t>
      </w:r>
      <w:r>
        <w:rPr>
          <w:sz w:val="24"/>
          <w:szCs w:val="24"/>
        </w:rPr>
        <w:t>лем денежных средств в размере, установленном пунктом 2.3. на расчетный счет Пр</w:t>
      </w:r>
      <w:r>
        <w:rPr>
          <w:sz w:val="24"/>
          <w:szCs w:val="24"/>
        </w:rPr>
        <w:t>о</w:t>
      </w:r>
      <w:r>
        <w:rPr>
          <w:sz w:val="24"/>
          <w:szCs w:val="24"/>
        </w:rPr>
        <w:t>давца в с</w:t>
      </w:r>
      <w:r>
        <w:rPr>
          <w:sz w:val="24"/>
          <w:szCs w:val="24"/>
        </w:rPr>
        <w:t xml:space="preserve">оответствии с реквизитами, указанными в Разделе 7 настоящего Договора.  </w:t>
      </w:r>
    </w:p>
    <w:p w:rsidR="00E172D2" w:rsidRDefault="008063E5">
      <w:pPr>
        <w:pStyle w:val="ConsPlusNormal"/>
        <w:numPr>
          <w:ilvl w:val="1"/>
          <w:numId w:val="2"/>
        </w:numPr>
        <w:suppressAutoHyphens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Обязательства Покупателя по оплате Имущества считаются исполненными с даты зачи</w:t>
      </w:r>
      <w:r>
        <w:rPr>
          <w:sz w:val="24"/>
          <w:szCs w:val="24"/>
        </w:rPr>
        <w:t>с</w:t>
      </w:r>
      <w:r>
        <w:rPr>
          <w:sz w:val="24"/>
          <w:szCs w:val="24"/>
        </w:rPr>
        <w:t xml:space="preserve">ления денежных средств на расчетный счет Продавца. </w:t>
      </w:r>
    </w:p>
    <w:p w:rsidR="00E172D2" w:rsidRDefault="00E172D2">
      <w:pPr>
        <w:pStyle w:val="ConsPlusNormal"/>
        <w:ind w:left="709" w:firstLine="0"/>
        <w:jc w:val="both"/>
        <w:rPr>
          <w:b/>
          <w:bCs/>
          <w:sz w:val="24"/>
          <w:szCs w:val="24"/>
        </w:rPr>
      </w:pPr>
    </w:p>
    <w:p w:rsidR="00E172D2" w:rsidRDefault="008063E5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Порядок передачи имущества</w:t>
      </w:r>
    </w:p>
    <w:p w:rsidR="00E172D2" w:rsidRDefault="008063E5">
      <w:pPr>
        <w:pStyle w:val="ConsPlusNormal"/>
        <w:numPr>
          <w:ilvl w:val="1"/>
          <w:numId w:val="2"/>
        </w:numPr>
        <w:jc w:val="both"/>
        <w:rPr>
          <w:b/>
          <w:bCs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Право собственности на </w:t>
      </w:r>
      <w:r>
        <w:rPr>
          <w:color w:val="000000"/>
          <w:sz w:val="24"/>
          <w:szCs w:val="24"/>
        </w:rPr>
        <w:t>долю в уставном капитале Общества переходит к Покупателю с момента</w:t>
      </w:r>
      <w:r>
        <w:rPr>
          <w:color w:val="333333"/>
          <w:sz w:val="24"/>
          <w:szCs w:val="24"/>
        </w:rPr>
        <w:t xml:space="preserve"> внесения соответствующей записи в единый государственный реестр юридических лиц</w:t>
      </w:r>
      <w:r>
        <w:rPr>
          <w:color w:val="000000"/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:rsidR="00E172D2" w:rsidRDefault="008063E5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Обязанности Сторон</w:t>
      </w:r>
    </w:p>
    <w:p w:rsidR="00E172D2" w:rsidRDefault="008063E5">
      <w:pPr>
        <w:pStyle w:val="ConsPlusNormal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Продавец обязуется:</w:t>
      </w:r>
    </w:p>
    <w:p w:rsidR="00E172D2" w:rsidRDefault="008063E5">
      <w:pPr>
        <w:pStyle w:val="210"/>
        <w:numPr>
          <w:ilvl w:val="2"/>
          <w:numId w:val="2"/>
        </w:numPr>
        <w:spacing w:after="0" w:line="18" w:lineRule="atLeast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Передать Покупателю Имущество, являющееся предметом настоящего </w:t>
      </w:r>
      <w:r>
        <w:rPr>
          <w:sz w:val="24"/>
          <w:szCs w:val="24"/>
        </w:rPr>
        <w:t>договора.</w:t>
      </w:r>
    </w:p>
    <w:p w:rsidR="00E172D2" w:rsidRDefault="008063E5">
      <w:pPr>
        <w:pStyle w:val="ConsPlusNormal"/>
        <w:numPr>
          <w:ilvl w:val="1"/>
          <w:numId w:val="2"/>
        </w:num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Покупатель обязуется:</w:t>
      </w:r>
    </w:p>
    <w:p w:rsidR="00E172D2" w:rsidRDefault="008063E5">
      <w:pPr>
        <w:pStyle w:val="210"/>
        <w:numPr>
          <w:ilvl w:val="2"/>
          <w:numId w:val="2"/>
        </w:numPr>
        <w:spacing w:after="0" w:line="18" w:lineRule="atLeast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Произвести оплату Имущества в порядке, установленном разделом 2 настоящего Договора.</w:t>
      </w:r>
    </w:p>
    <w:p w:rsidR="00E172D2" w:rsidRDefault="008063E5">
      <w:pPr>
        <w:pStyle w:val="210"/>
        <w:spacing w:after="0" w:line="18" w:lineRule="atLeast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4.2.2.  Нести все расходы, связанные с нотариальным удостоверением Договора и с внесением соответствующей записи в единый государственный р</w:t>
      </w:r>
      <w:r>
        <w:rPr>
          <w:color w:val="000000"/>
          <w:sz w:val="24"/>
          <w:szCs w:val="24"/>
        </w:rPr>
        <w:t xml:space="preserve">еестр юридических лиц.  </w:t>
      </w:r>
    </w:p>
    <w:p w:rsidR="00E172D2" w:rsidRDefault="00E172D2">
      <w:pPr>
        <w:pStyle w:val="210"/>
        <w:spacing w:after="0" w:line="18" w:lineRule="atLeast"/>
        <w:ind w:firstLine="709"/>
        <w:jc w:val="both"/>
        <w:rPr>
          <w:color w:val="000000"/>
          <w:sz w:val="24"/>
          <w:szCs w:val="24"/>
        </w:rPr>
      </w:pPr>
    </w:p>
    <w:p w:rsidR="00E172D2" w:rsidRDefault="008063E5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Ответственность Сторон</w:t>
      </w:r>
    </w:p>
    <w:p w:rsidR="00E172D2" w:rsidRDefault="008063E5">
      <w:pPr>
        <w:pStyle w:val="ConsPlusNormal"/>
        <w:numPr>
          <w:ilvl w:val="1"/>
          <w:numId w:val="2"/>
        </w:num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E172D2" w:rsidRDefault="008063E5">
      <w:pPr>
        <w:pStyle w:val="ConsPlusNormal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Договор вступает в силу с момента его подписани</w:t>
      </w:r>
      <w:r>
        <w:rPr>
          <w:color w:val="000000"/>
          <w:sz w:val="24"/>
          <w:szCs w:val="24"/>
        </w:rPr>
        <w:t>я Сторонами и действует до момента полного выполнения Сторонами своих обязательств.</w:t>
      </w:r>
      <w:r>
        <w:rPr>
          <w:sz w:val="24"/>
          <w:szCs w:val="24"/>
        </w:rPr>
        <w:t xml:space="preserve"> </w:t>
      </w:r>
    </w:p>
    <w:p w:rsidR="00E172D2" w:rsidRDefault="008063E5">
      <w:pPr>
        <w:numPr>
          <w:ilvl w:val="1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 случае неоплаты Покупателем установленной настоящим Договором цены приобретения Имущества в течение 30 календарных дней с момента его заключения, Продавец может в одност</w:t>
      </w:r>
      <w:r>
        <w:rPr>
          <w:sz w:val="24"/>
          <w:szCs w:val="24"/>
        </w:rPr>
        <w:t>ороннем порядке расторгнуть Договор. При этом Договор будет считаться расторгнутым в случае непоступления денежных средств на расчетный счет Продавца в установленный Договором срок. В случае расторжения Договора по инициативе Продавца по основанию, указанн</w:t>
      </w:r>
      <w:r>
        <w:rPr>
          <w:sz w:val="24"/>
          <w:szCs w:val="24"/>
        </w:rPr>
        <w:t>ому в настоящем пункте Договора, сумма задатка, внесенного Покупателем, не возвращается.</w:t>
      </w:r>
    </w:p>
    <w:p w:rsidR="00E172D2" w:rsidRDefault="008063E5">
      <w:pPr>
        <w:pStyle w:val="ConsPlusNormal"/>
        <w:numPr>
          <w:ilvl w:val="1"/>
          <w:numId w:val="2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Споры по Договору разрешаются путем переговоров. В случае невозможности урегулирования мирным путем, спор передается на рассмотрение в Арбитражный суд Нижегородской об</w:t>
      </w:r>
      <w:r>
        <w:rPr>
          <w:sz w:val="24"/>
          <w:szCs w:val="24"/>
        </w:rPr>
        <w:t>ласти.</w:t>
      </w:r>
    </w:p>
    <w:p w:rsidR="00E172D2" w:rsidRDefault="008063E5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Прочие условия</w:t>
      </w:r>
    </w:p>
    <w:p w:rsidR="00E172D2" w:rsidRDefault="008063E5">
      <w:pPr>
        <w:pStyle w:val="ad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подлежит нотариальному заверению.</w:t>
      </w:r>
    </w:p>
    <w:p w:rsidR="00E172D2" w:rsidRDefault="008063E5">
      <w:pPr>
        <w:pStyle w:val="ad"/>
        <w:spacing w:before="75" w:after="0"/>
        <w:jc w:val="both"/>
      </w:pPr>
      <w:r>
        <w:rPr>
          <w:b/>
          <w:bCs/>
          <w:sz w:val="24"/>
          <w:szCs w:val="24"/>
        </w:rPr>
        <w:t>6.2.</w:t>
      </w:r>
      <w:r>
        <w:rPr>
          <w:sz w:val="24"/>
          <w:szCs w:val="24"/>
        </w:rPr>
        <w:t xml:space="preserve"> Настоящий договор составлен в трех экземплярах, по одному для Продавца и Покупателя, а третий хранится в делах нотариуса __________________________________, по адресу: ___________________________________________.</w:t>
      </w:r>
    </w:p>
    <w:p w:rsidR="00E172D2" w:rsidRDefault="008063E5">
      <w:pPr>
        <w:pStyle w:val="ad"/>
        <w:spacing w:before="75" w:after="0"/>
        <w:jc w:val="both"/>
      </w:pPr>
      <w:r>
        <w:rPr>
          <w:b/>
          <w:bCs/>
          <w:sz w:val="24"/>
          <w:szCs w:val="24"/>
        </w:rPr>
        <w:t>6.3.</w:t>
      </w:r>
      <w:r>
        <w:rPr>
          <w:sz w:val="24"/>
          <w:szCs w:val="24"/>
        </w:rPr>
        <w:t xml:space="preserve"> Во всем остальном, что не предусмотре</w:t>
      </w:r>
      <w:r>
        <w:rPr>
          <w:sz w:val="24"/>
          <w:szCs w:val="24"/>
        </w:rPr>
        <w:t>но настоящим договором, Стороны руководствуются действующим законодательством РФ.</w:t>
      </w:r>
    </w:p>
    <w:p w:rsidR="00E172D2" w:rsidRDefault="008063E5">
      <w:pPr>
        <w:pStyle w:val="ConsPlusNormal"/>
        <w:ind w:firstLine="709"/>
        <w:jc w:val="both"/>
        <w:rPr>
          <w:sz w:val="24"/>
          <w:szCs w:val="24"/>
        </w:rPr>
      </w:pPr>
      <w:r>
        <w:br w:type="page"/>
      </w:r>
    </w:p>
    <w:p w:rsidR="00E172D2" w:rsidRDefault="008063E5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Реквизиты и подписи Сторон</w:t>
      </w:r>
    </w:p>
    <w:p w:rsidR="00E172D2" w:rsidRDefault="00E172D2">
      <w:pPr>
        <w:ind w:left="927"/>
        <w:jc w:val="both"/>
        <w:rPr>
          <w:b/>
          <w:sz w:val="24"/>
          <w:szCs w:val="24"/>
        </w:rPr>
      </w:pP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4927"/>
        <w:gridCol w:w="4927"/>
      </w:tblGrid>
      <w:tr w:rsidR="00E172D2">
        <w:tc>
          <w:tcPr>
            <w:tcW w:w="4927" w:type="dxa"/>
            <w:tcBorders>
              <w:bottom w:val="single" w:sz="4" w:space="0" w:color="000000"/>
              <w:right w:val="single" w:sz="4" w:space="0" w:color="000000"/>
            </w:tcBorders>
          </w:tcPr>
          <w:p w:rsidR="00E172D2" w:rsidRDefault="008063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ПРОДАВЕЦ:</w:t>
            </w:r>
          </w:p>
        </w:tc>
        <w:tc>
          <w:tcPr>
            <w:tcW w:w="4927" w:type="dxa"/>
            <w:tcBorders>
              <w:left w:val="single" w:sz="4" w:space="0" w:color="000000"/>
              <w:bottom w:val="single" w:sz="4" w:space="0" w:color="000000"/>
            </w:tcBorders>
          </w:tcPr>
          <w:p w:rsidR="00E172D2" w:rsidRDefault="008063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ПОКУПАТЕЛЬ:</w:t>
            </w:r>
          </w:p>
        </w:tc>
      </w:tr>
      <w:tr w:rsidR="00E172D2">
        <w:tc>
          <w:tcPr>
            <w:tcW w:w="49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2D2" w:rsidRDefault="00E172D2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72D2" w:rsidRDefault="00E172D2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E172D2">
        <w:trPr>
          <w:trHeight w:val="1214"/>
        </w:trPr>
        <w:tc>
          <w:tcPr>
            <w:tcW w:w="4927" w:type="dxa"/>
            <w:tcBorders>
              <w:top w:val="single" w:sz="4" w:space="0" w:color="000000"/>
              <w:right w:val="single" w:sz="4" w:space="0" w:color="000000"/>
            </w:tcBorders>
          </w:tcPr>
          <w:p w:rsidR="00E172D2" w:rsidRDefault="00E172D2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</w:tcBorders>
          </w:tcPr>
          <w:p w:rsidR="00E172D2" w:rsidRDefault="00E172D2">
            <w:pPr>
              <w:snapToGrid w:val="0"/>
              <w:rPr>
                <w:sz w:val="24"/>
                <w:szCs w:val="24"/>
              </w:rPr>
            </w:pPr>
          </w:p>
        </w:tc>
      </w:tr>
      <w:tr w:rsidR="00E172D2">
        <w:tc>
          <w:tcPr>
            <w:tcW w:w="4927" w:type="dxa"/>
            <w:tcBorders>
              <w:right w:val="single" w:sz="4" w:space="0" w:color="000000"/>
            </w:tcBorders>
          </w:tcPr>
          <w:p w:rsidR="00E172D2" w:rsidRDefault="00E172D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927" w:type="dxa"/>
            <w:tcBorders>
              <w:left w:val="single" w:sz="4" w:space="0" w:color="000000"/>
            </w:tcBorders>
          </w:tcPr>
          <w:p w:rsidR="00E172D2" w:rsidRDefault="00E172D2">
            <w:pPr>
              <w:snapToGrid w:val="0"/>
              <w:rPr>
                <w:sz w:val="24"/>
                <w:szCs w:val="24"/>
              </w:rPr>
            </w:pPr>
          </w:p>
        </w:tc>
      </w:tr>
      <w:tr w:rsidR="00E172D2">
        <w:tc>
          <w:tcPr>
            <w:tcW w:w="4927" w:type="dxa"/>
            <w:tcBorders>
              <w:right w:val="single" w:sz="4" w:space="0" w:color="000000"/>
            </w:tcBorders>
          </w:tcPr>
          <w:p w:rsidR="00E172D2" w:rsidRDefault="00E172D2">
            <w:pPr>
              <w:snapToGri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927" w:type="dxa"/>
            <w:tcBorders>
              <w:left w:val="single" w:sz="4" w:space="0" w:color="000000"/>
            </w:tcBorders>
          </w:tcPr>
          <w:p w:rsidR="00E172D2" w:rsidRDefault="00E172D2">
            <w:pPr>
              <w:snapToGrid w:val="0"/>
              <w:rPr>
                <w:sz w:val="24"/>
                <w:szCs w:val="24"/>
                <w:highlight w:val="yellow"/>
              </w:rPr>
            </w:pPr>
          </w:p>
        </w:tc>
      </w:tr>
      <w:tr w:rsidR="00E172D2">
        <w:tc>
          <w:tcPr>
            <w:tcW w:w="4927" w:type="dxa"/>
            <w:tcBorders>
              <w:right w:val="single" w:sz="4" w:space="0" w:color="000000"/>
            </w:tcBorders>
          </w:tcPr>
          <w:p w:rsidR="00E172D2" w:rsidRDefault="008063E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 имени Продавца:</w:t>
            </w:r>
          </w:p>
        </w:tc>
        <w:tc>
          <w:tcPr>
            <w:tcW w:w="4927" w:type="dxa"/>
            <w:tcBorders>
              <w:left w:val="single" w:sz="4" w:space="0" w:color="000000"/>
            </w:tcBorders>
          </w:tcPr>
          <w:p w:rsidR="00E172D2" w:rsidRDefault="008063E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 имени Покупателя:</w:t>
            </w:r>
          </w:p>
        </w:tc>
      </w:tr>
      <w:tr w:rsidR="00E172D2">
        <w:tc>
          <w:tcPr>
            <w:tcW w:w="4927" w:type="dxa"/>
            <w:tcBorders>
              <w:right w:val="single" w:sz="4" w:space="0" w:color="000000"/>
            </w:tcBorders>
          </w:tcPr>
          <w:p w:rsidR="00E172D2" w:rsidRDefault="008063E5">
            <w:r>
              <w:rPr>
                <w:sz w:val="24"/>
                <w:szCs w:val="24"/>
              </w:rPr>
              <w:t>Финансовый управляющий</w:t>
            </w:r>
          </w:p>
        </w:tc>
        <w:tc>
          <w:tcPr>
            <w:tcW w:w="4927" w:type="dxa"/>
            <w:tcBorders>
              <w:left w:val="single" w:sz="4" w:space="0" w:color="000000"/>
            </w:tcBorders>
          </w:tcPr>
          <w:p w:rsidR="00E172D2" w:rsidRDefault="00E172D2">
            <w:pPr>
              <w:snapToGrid w:val="0"/>
              <w:rPr>
                <w:sz w:val="24"/>
                <w:szCs w:val="24"/>
              </w:rPr>
            </w:pPr>
          </w:p>
        </w:tc>
      </w:tr>
      <w:tr w:rsidR="00E172D2">
        <w:tc>
          <w:tcPr>
            <w:tcW w:w="4927" w:type="dxa"/>
            <w:tcBorders>
              <w:right w:val="single" w:sz="4" w:space="0" w:color="000000"/>
            </w:tcBorders>
          </w:tcPr>
          <w:p w:rsidR="00E172D2" w:rsidRDefault="008063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 Е.С. Видинеева</w:t>
            </w:r>
          </w:p>
        </w:tc>
        <w:tc>
          <w:tcPr>
            <w:tcW w:w="4927" w:type="dxa"/>
            <w:tcBorders>
              <w:left w:val="single" w:sz="4" w:space="0" w:color="000000"/>
            </w:tcBorders>
          </w:tcPr>
          <w:p w:rsidR="00E172D2" w:rsidRDefault="008063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  </w:t>
            </w:r>
          </w:p>
        </w:tc>
      </w:tr>
    </w:tbl>
    <w:p w:rsidR="00E172D2" w:rsidRDefault="00E172D2">
      <w:pPr>
        <w:rPr>
          <w:sz w:val="24"/>
          <w:szCs w:val="24"/>
        </w:rPr>
      </w:pPr>
    </w:p>
    <w:sectPr w:rsidR="00E172D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24" w:right="850" w:bottom="1560" w:left="1418" w:header="568" w:footer="1376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063E5">
      <w:r>
        <w:separator/>
      </w:r>
    </w:p>
  </w:endnote>
  <w:endnote w:type="continuationSeparator" w:id="0">
    <w:p w:rsidR="00000000" w:rsidRDefault="00806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ource Han Serif CN">
    <w:panose1 w:val="00000000000000000000"/>
    <w:charset w:val="00"/>
    <w:family w:val="roman"/>
    <w:notTrueType/>
    <w:pitch w:val="default"/>
  </w:font>
  <w:font w:name="Noto Sans">
    <w:altName w:val="Times New Roman"/>
    <w:panose1 w:val="00000000000000000000"/>
    <w:charset w:val="00"/>
    <w:family w:val="roman"/>
    <w:notTrueType/>
    <w:pitch w:val="default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2D2" w:rsidRDefault="00E172D2">
    <w:pPr>
      <w:pStyle w:val="af3"/>
      <w:ind w:right="360"/>
      <w:rPr>
        <w:i/>
        <w:sz w:val="20"/>
        <w:szCs w:val="20"/>
      </w:rPr>
    </w:pPr>
  </w:p>
  <w:p w:rsidR="00E172D2" w:rsidRDefault="008063E5">
    <w:pPr>
      <w:pStyle w:val="af3"/>
      <w:pBdr>
        <w:top w:val="single" w:sz="4" w:space="1" w:color="000000"/>
      </w:pBdr>
      <w:ind w:right="360"/>
      <w:rPr>
        <w:i/>
        <w:sz w:val="20"/>
        <w:szCs w:val="20"/>
      </w:rPr>
    </w:pPr>
    <w:r>
      <w:rPr>
        <w:i/>
        <w:sz w:val="20"/>
        <w:szCs w:val="20"/>
      </w:rPr>
      <w:t>Продавец</w:t>
    </w:r>
    <w:r>
      <w:rPr>
        <w:i/>
        <w:sz w:val="20"/>
        <w:szCs w:val="20"/>
      </w:rPr>
      <w:tab/>
    </w:r>
    <w:r>
      <w:rPr>
        <w:i/>
        <w:sz w:val="20"/>
        <w:szCs w:val="20"/>
      </w:rPr>
      <w:tab/>
      <w:t>Покупатель</w:t>
    </w:r>
  </w:p>
  <w:p w:rsidR="00E172D2" w:rsidRDefault="00E172D2">
    <w:pPr>
      <w:pStyle w:val="af3"/>
      <w:rPr>
        <w:i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2D2" w:rsidRDefault="008063E5">
    <w:pPr>
      <w:pStyle w:val="af3"/>
      <w:pBdr>
        <w:top w:val="single" w:sz="4" w:space="1" w:color="000000"/>
      </w:pBdr>
      <w:ind w:right="360"/>
      <w:rPr>
        <w:i/>
        <w:sz w:val="20"/>
        <w:szCs w:val="20"/>
      </w:rPr>
    </w:pPr>
    <w:r>
      <w:rPr>
        <w:i/>
        <w:sz w:val="20"/>
        <w:szCs w:val="20"/>
      </w:rPr>
      <w:t>Продавец</w:t>
    </w:r>
    <w:r>
      <w:rPr>
        <w:i/>
        <w:sz w:val="20"/>
        <w:szCs w:val="20"/>
      </w:rPr>
      <w:tab/>
    </w:r>
    <w:r>
      <w:rPr>
        <w:i/>
        <w:sz w:val="20"/>
        <w:szCs w:val="20"/>
      </w:rPr>
      <w:tab/>
      <w:t>Покупатель</w:t>
    </w:r>
  </w:p>
  <w:p w:rsidR="00E172D2" w:rsidRDefault="00E172D2">
    <w:pPr>
      <w:pStyle w:val="af3"/>
      <w:rPr>
        <w:i/>
        <w:sz w:val="20"/>
        <w:szCs w:val="20"/>
      </w:rPr>
    </w:pPr>
  </w:p>
  <w:p w:rsidR="00E172D2" w:rsidRDefault="00E172D2">
    <w:pPr>
      <w:pStyle w:val="af3"/>
      <w:pBdr>
        <w:top w:val="single" w:sz="4" w:space="27" w:color="000000"/>
      </w:pBdr>
      <w:ind w:right="360"/>
      <w:rPr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063E5">
      <w:r>
        <w:separator/>
      </w:r>
    </w:p>
  </w:footnote>
  <w:footnote w:type="continuationSeparator" w:id="0">
    <w:p w:rsidR="00000000" w:rsidRDefault="008063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2D2" w:rsidRDefault="008063E5">
    <w:pPr>
      <w:pStyle w:val="af4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:rsidR="00E172D2" w:rsidRDefault="00E172D2">
    <w:pPr>
      <w:pStyle w:val="af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2D2" w:rsidRDefault="00E172D2">
    <w:pPr>
      <w:pStyle w:val="Header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B308F"/>
    <w:multiLevelType w:val="multilevel"/>
    <w:tmpl w:val="5BB6E2C6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suff w:val="space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4"/>
      <w:suff w:val="space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5"/>
      <w:suff w:val="space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6"/>
      <w:suff w:val="space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7"/>
      <w:suff w:val="space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8"/>
      <w:suff w:val="space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9"/>
      <w:suff w:val="space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">
    <w:nsid w:val="3F3F04F0"/>
    <w:multiLevelType w:val="multilevel"/>
    <w:tmpl w:val="311C6D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i w:val="0"/>
        <w:caps w:val="0"/>
        <w:smallCaps w:val="0"/>
        <w:color w:val="000000"/>
        <w:spacing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i w:val="0"/>
        <w:caps w:val="0"/>
        <w:smallCaps w:val="0"/>
        <w:color w:val="000000"/>
        <w:spacing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i w:val="0"/>
        <w:caps w:val="0"/>
        <w:smallCaps w:val="0"/>
        <w:color w:val="000000"/>
        <w:spacing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i w:val="0"/>
        <w:caps w:val="0"/>
        <w:smallCaps w:val="0"/>
        <w:color w:val="000000"/>
        <w:spacing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i w:val="0"/>
        <w:caps w:val="0"/>
        <w:smallCaps w:val="0"/>
        <w:color w:val="000000"/>
        <w:spacing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i w:val="0"/>
        <w:caps w:val="0"/>
        <w:smallCaps w:val="0"/>
        <w:color w:val="000000"/>
        <w:spacing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i w:val="0"/>
        <w:caps w:val="0"/>
        <w:smallCaps w:val="0"/>
        <w:color w:val="000000"/>
        <w:spacing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/>
        <w:i w:val="0"/>
        <w:caps w:val="0"/>
        <w:smallCaps w:val="0"/>
        <w:color w:val="000000"/>
        <w:spacing w:val="0"/>
        <w:sz w:val="22"/>
        <w:szCs w:val="2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</w:compat>
  <w:rsids>
    <w:rsidRoot w:val="00E172D2"/>
    <w:rsid w:val="008063E5"/>
    <w:rsid w:val="00E1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erif CN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6"/>
      <w:szCs w:val="26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240" w:after="120" w:line="276" w:lineRule="auto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qFormat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bCs/>
      <w:sz w:val="22"/>
    </w:rPr>
  </w:style>
  <w:style w:type="paragraph" w:styleId="3">
    <w:name w:val="heading 3"/>
    <w:basedOn w:val="a"/>
    <w:next w:val="a"/>
    <w:qFormat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bCs/>
      <w:sz w:val="22"/>
      <w:szCs w:val="22"/>
    </w:rPr>
  </w:style>
  <w:style w:type="paragraph" w:styleId="4">
    <w:name w:val="heading 4"/>
    <w:basedOn w:val="a"/>
    <w:next w:val="a"/>
    <w:qFormat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bCs/>
      <w:iCs/>
      <w:sz w:val="22"/>
      <w:szCs w:val="22"/>
    </w:rPr>
  </w:style>
  <w:style w:type="paragraph" w:styleId="5">
    <w:name w:val="heading 5"/>
    <w:basedOn w:val="a"/>
    <w:next w:val="a"/>
    <w:qFormat/>
    <w:pPr>
      <w:keepNext/>
      <w:keepLines/>
      <w:numPr>
        <w:ilvl w:val="4"/>
        <w:numId w:val="1"/>
      </w:numPr>
      <w:spacing w:before="200" w:line="276" w:lineRule="auto"/>
      <w:ind w:firstLine="482"/>
      <w:jc w:val="both"/>
      <w:outlineLvl w:val="4"/>
    </w:pPr>
    <w:rPr>
      <w:sz w:val="22"/>
      <w:szCs w:val="22"/>
    </w:rPr>
  </w:style>
  <w:style w:type="paragraph" w:styleId="6">
    <w:name w:val="heading 6"/>
    <w:basedOn w:val="a"/>
    <w:next w:val="a"/>
    <w:qFormat/>
    <w:pPr>
      <w:keepNext/>
      <w:keepLines/>
      <w:numPr>
        <w:ilvl w:val="5"/>
        <w:numId w:val="1"/>
      </w:numPr>
      <w:spacing w:before="200" w:line="276" w:lineRule="auto"/>
      <w:ind w:firstLine="482"/>
      <w:jc w:val="both"/>
      <w:outlineLvl w:val="5"/>
    </w:pPr>
    <w:rPr>
      <w:i/>
      <w:iCs/>
      <w:color w:val="243F60"/>
      <w:sz w:val="22"/>
      <w:szCs w:val="22"/>
    </w:rPr>
  </w:style>
  <w:style w:type="paragraph" w:styleId="7">
    <w:name w:val="heading 7"/>
    <w:basedOn w:val="a"/>
    <w:next w:val="a"/>
    <w:qFormat/>
    <w:pPr>
      <w:keepNext/>
      <w:keepLines/>
      <w:numPr>
        <w:ilvl w:val="6"/>
        <w:numId w:val="1"/>
      </w:numPr>
      <w:spacing w:before="200" w:line="276" w:lineRule="auto"/>
      <w:ind w:firstLine="482"/>
      <w:jc w:val="both"/>
      <w:outlineLvl w:val="6"/>
    </w:pPr>
    <w:rPr>
      <w:i/>
      <w:iCs/>
      <w:color w:val="404040"/>
      <w:sz w:val="22"/>
      <w:szCs w:val="22"/>
    </w:rPr>
  </w:style>
  <w:style w:type="paragraph" w:styleId="8">
    <w:name w:val="heading 8"/>
    <w:basedOn w:val="a"/>
    <w:next w:val="a"/>
    <w:qFormat/>
    <w:pPr>
      <w:keepNext/>
      <w:keepLines/>
      <w:numPr>
        <w:ilvl w:val="7"/>
        <w:numId w:val="1"/>
      </w:numPr>
      <w:spacing w:before="200" w:line="276" w:lineRule="auto"/>
      <w:ind w:firstLine="482"/>
      <w:jc w:val="both"/>
      <w:outlineLvl w:val="7"/>
    </w:pPr>
    <w:rPr>
      <w:color w:val="4F81BD"/>
      <w:sz w:val="22"/>
      <w:szCs w:val="20"/>
    </w:rPr>
  </w:style>
  <w:style w:type="paragraph" w:styleId="9">
    <w:name w:val="heading 9"/>
    <w:basedOn w:val="a"/>
    <w:next w:val="a"/>
    <w:qFormat/>
    <w:pPr>
      <w:keepNext/>
      <w:keepLines/>
      <w:numPr>
        <w:ilvl w:val="8"/>
        <w:numId w:val="1"/>
      </w:numPr>
      <w:spacing w:before="200" w:line="276" w:lineRule="auto"/>
      <w:ind w:firstLine="482"/>
      <w:jc w:val="both"/>
      <w:outlineLvl w:val="8"/>
    </w:pPr>
    <w:rPr>
      <w:i/>
      <w:iCs/>
      <w:color w:val="40404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i w:val="0"/>
      <w:caps w:val="0"/>
      <w:smallCaps w:val="0"/>
      <w:color w:val="000000"/>
      <w:spacing w:val="0"/>
      <w:sz w:val="22"/>
      <w:szCs w:val="22"/>
    </w:rPr>
  </w:style>
  <w:style w:type="character" w:customStyle="1" w:styleId="WW8Num1z1">
    <w:name w:val="WW8Num1z1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60">
    <w:name w:val="Заголовок 6 Знак"/>
    <w:qFormat/>
    <w:rPr>
      <w:i/>
      <w:iCs/>
      <w:color w:val="243F60"/>
      <w:sz w:val="22"/>
      <w:szCs w:val="22"/>
    </w:rPr>
  </w:style>
  <w:style w:type="character" w:customStyle="1" w:styleId="10">
    <w:name w:val="Заголовок 1 Знак"/>
    <w:qFormat/>
    <w:rPr>
      <w:b/>
      <w:bCs/>
      <w:sz w:val="24"/>
      <w:szCs w:val="28"/>
    </w:rPr>
  </w:style>
  <w:style w:type="character" w:styleId="a3">
    <w:name w:val="Hyperlink"/>
    <w:rPr>
      <w:color w:val="0563C1"/>
      <w:u w:val="single"/>
    </w:rPr>
  </w:style>
  <w:style w:type="character" w:customStyle="1" w:styleId="70">
    <w:name w:val="Заголовок 7 Знак"/>
    <w:qFormat/>
    <w:rPr>
      <w:i/>
      <w:iCs/>
      <w:color w:val="404040"/>
      <w:sz w:val="22"/>
      <w:szCs w:val="22"/>
    </w:rPr>
  </w:style>
  <w:style w:type="character" w:customStyle="1" w:styleId="50">
    <w:name w:val="Заголовок 5 Знак"/>
    <w:qFormat/>
    <w:rPr>
      <w:sz w:val="22"/>
      <w:szCs w:val="22"/>
    </w:rPr>
  </w:style>
  <w:style w:type="character" w:customStyle="1" w:styleId="a4">
    <w:name w:val="Текст примечания Знак"/>
    <w:basedOn w:val="a0"/>
    <w:qFormat/>
  </w:style>
  <w:style w:type="character" w:customStyle="1" w:styleId="20">
    <w:name w:val="Заголовок 2 Знак"/>
    <w:qFormat/>
    <w:rPr>
      <w:bCs/>
      <w:sz w:val="22"/>
      <w:szCs w:val="26"/>
    </w:rPr>
  </w:style>
  <w:style w:type="character" w:customStyle="1" w:styleId="a5">
    <w:name w:val="Верхний колонтитул Знак"/>
    <w:qFormat/>
    <w:rPr>
      <w:sz w:val="26"/>
      <w:szCs w:val="26"/>
    </w:rPr>
  </w:style>
  <w:style w:type="character" w:styleId="a6">
    <w:name w:val="annotation reference"/>
    <w:qFormat/>
    <w:rPr>
      <w:sz w:val="16"/>
      <w:szCs w:val="16"/>
    </w:rPr>
  </w:style>
  <w:style w:type="character" w:customStyle="1" w:styleId="a7">
    <w:name w:val="Нижний колонтитул Знак"/>
    <w:qFormat/>
    <w:rPr>
      <w:sz w:val="26"/>
      <w:szCs w:val="26"/>
    </w:rPr>
  </w:style>
  <w:style w:type="character" w:styleId="a8">
    <w:name w:val="page number"/>
    <w:basedOn w:val="a0"/>
  </w:style>
  <w:style w:type="character" w:customStyle="1" w:styleId="90">
    <w:name w:val="Заголовок 9 Знак"/>
    <w:qFormat/>
    <w:rPr>
      <w:i/>
      <w:iCs/>
      <w:color w:val="404040"/>
      <w:sz w:val="22"/>
    </w:rPr>
  </w:style>
  <w:style w:type="character" w:customStyle="1" w:styleId="40">
    <w:name w:val="Заголовок 4 Знак"/>
    <w:qFormat/>
    <w:rPr>
      <w:bCs/>
      <w:iCs/>
      <w:sz w:val="22"/>
      <w:szCs w:val="22"/>
    </w:rPr>
  </w:style>
  <w:style w:type="character" w:customStyle="1" w:styleId="a9">
    <w:name w:val="Тема примечания Знак"/>
    <w:qFormat/>
    <w:rPr>
      <w:b/>
      <w:bCs/>
    </w:rPr>
  </w:style>
  <w:style w:type="character" w:customStyle="1" w:styleId="30">
    <w:name w:val="Заголовок 3 Знак"/>
    <w:qFormat/>
    <w:rPr>
      <w:bCs/>
      <w:sz w:val="22"/>
      <w:szCs w:val="22"/>
    </w:rPr>
  </w:style>
  <w:style w:type="character" w:customStyle="1" w:styleId="aa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qFormat/>
    <w:rPr>
      <w:color w:val="4F81BD"/>
      <w:sz w:val="22"/>
    </w:rPr>
  </w:style>
  <w:style w:type="character" w:customStyle="1" w:styleId="placeholder">
    <w:name w:val="placeholder"/>
    <w:qFormat/>
  </w:style>
  <w:style w:type="character" w:customStyle="1" w:styleId="ab">
    <w:name w:val="Неразрешенное упоминание"/>
    <w:qFormat/>
    <w:rPr>
      <w:color w:val="605E5C"/>
      <w:shd w:val="clear" w:color="auto" w:fill="E1DFDD"/>
    </w:rPr>
  </w:style>
  <w:style w:type="character" w:customStyle="1" w:styleId="ac">
    <w:name w:val="Основной текст Знак"/>
    <w:qFormat/>
    <w:rPr>
      <w:color w:val="000000"/>
      <w:lang w:bidi="ar-SA"/>
    </w:rPr>
  </w:style>
  <w:style w:type="paragraph" w:customStyle="1" w:styleId="Heading">
    <w:name w:val="Heading"/>
    <w:basedOn w:val="a"/>
    <w:next w:val="ad"/>
    <w:qFormat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d">
    <w:name w:val="Body Text"/>
    <w:basedOn w:val="a"/>
    <w:pPr>
      <w:spacing w:after="120"/>
    </w:pPr>
    <w:rPr>
      <w:color w:val="000000"/>
      <w:sz w:val="20"/>
      <w:szCs w:val="20"/>
    </w:rPr>
  </w:style>
  <w:style w:type="paragraph" w:styleId="ae">
    <w:name w:val="List"/>
    <w:basedOn w:val="ad"/>
    <w:rPr>
      <w:rFonts w:cs="Noto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"/>
    </w:r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qFormat/>
    <w:pPr>
      <w:autoSpaceDE w:val="0"/>
    </w:pPr>
    <w:rPr>
      <w:rFonts w:ascii="Courier New" w:eastAsia="Calibri" w:hAnsi="Courier New" w:cs="Courier New"/>
      <w:sz w:val="20"/>
      <w:szCs w:val="20"/>
      <w:lang w:val="ru-RU" w:bidi="ar-SA"/>
    </w:rPr>
  </w:style>
  <w:style w:type="paragraph" w:customStyle="1" w:styleId="ConsNormal">
    <w:name w:val="ConsNormal"/>
    <w:qFormat/>
    <w:pPr>
      <w:autoSpaceDE w:val="0"/>
      <w:ind w:right="19772" w:firstLine="720"/>
    </w:pPr>
    <w:rPr>
      <w:rFonts w:ascii="Times New Roman" w:eastAsia="Times New Roman" w:hAnsi="Times New Roman" w:cs="Times New Roman"/>
      <w:sz w:val="32"/>
      <w:szCs w:val="32"/>
      <w:lang w:val="ru-RU" w:bidi="ar-SA"/>
    </w:rPr>
  </w:style>
  <w:style w:type="paragraph" w:styleId="af1">
    <w:name w:val="annotation text"/>
    <w:basedOn w:val="a"/>
    <w:qFormat/>
    <w:rPr>
      <w:sz w:val="20"/>
      <w:szCs w:val="20"/>
    </w:rPr>
  </w:style>
  <w:style w:type="paragraph" w:styleId="af2">
    <w:name w:val="annotation subject"/>
    <w:basedOn w:val="af1"/>
    <w:next w:val="af1"/>
    <w:qFormat/>
    <w:rPr>
      <w:b/>
      <w:bCs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986"/>
        <w:tab w:val="right" w:pos="9972"/>
      </w:tabs>
    </w:pPr>
  </w:style>
  <w:style w:type="paragraph" w:styleId="af3">
    <w:name w:val="footer"/>
    <w:basedOn w:val="a"/>
    <w:pPr>
      <w:tabs>
        <w:tab w:val="center" w:pos="4677"/>
        <w:tab w:val="right" w:pos="9355"/>
      </w:tabs>
    </w:pPr>
  </w:style>
  <w:style w:type="paragraph" w:styleId="af4">
    <w:name w:val="head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qFormat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Normal0">
    <w:name w:val="ConsNormal Знак Знак Знак"/>
    <w:qFormat/>
    <w:pPr>
      <w:autoSpaceDE w:val="0"/>
      <w:ind w:right="19772" w:firstLine="720"/>
    </w:pPr>
    <w:rPr>
      <w:rFonts w:ascii="Times New Roman" w:eastAsia="Times New Roman" w:hAnsi="Times New Roman" w:cs="Times New Roman"/>
      <w:i/>
      <w:sz w:val="32"/>
      <w:szCs w:val="32"/>
      <w:lang w:val="ru-RU" w:bidi="ar-SA"/>
    </w:rPr>
  </w:style>
  <w:style w:type="paragraph" w:customStyle="1" w:styleId="af5">
    <w:name w:val="Знак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Normal1">
    <w:name w:val="ConsNormal Знак"/>
    <w:qFormat/>
    <w:pPr>
      <w:autoSpaceDE w:val="0"/>
      <w:ind w:right="19772" w:firstLine="720"/>
    </w:pPr>
    <w:rPr>
      <w:rFonts w:ascii="Times New Roman" w:eastAsia="Times New Roman" w:hAnsi="Times New Roman" w:cs="Times New Roman"/>
      <w:sz w:val="32"/>
      <w:szCs w:val="32"/>
      <w:lang w:val="ru-RU" w:bidi="ar-SA"/>
    </w:rPr>
  </w:style>
  <w:style w:type="paragraph" w:customStyle="1" w:styleId="21">
    <w:name w:val="Средняя сетка 21"/>
    <w:qFormat/>
    <w:rPr>
      <w:rFonts w:ascii="Times New Roman" w:eastAsia="Times New Roman" w:hAnsi="Times New Roman" w:cs="Times New Roman"/>
      <w:sz w:val="26"/>
      <w:szCs w:val="26"/>
      <w:lang w:val="ru-RU" w:bidi="ar-SA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210">
    <w:name w:val="Основной текст 21"/>
    <w:basedOn w:val="a"/>
    <w:qFormat/>
    <w:pPr>
      <w:spacing w:after="120" w:line="480" w:lineRule="auto"/>
    </w:pPr>
    <w:rPr>
      <w:sz w:val="20"/>
      <w:szCs w:val="20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Left">
    <w:name w:val="Header Left"/>
    <w:basedOn w:val="af4"/>
    <w:qFormat/>
    <w:pPr>
      <w:suppressLineNumbers/>
      <w:tabs>
        <w:tab w:val="clear" w:pos="4677"/>
        <w:tab w:val="clear" w:pos="9355"/>
        <w:tab w:val="center" w:pos="4819"/>
        <w:tab w:val="right" w:pos="9638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760</Words>
  <Characters>4333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Bezmenov</dc:creator>
  <dc:description/>
  <cp:lastModifiedBy>User</cp:lastModifiedBy>
  <cp:revision>3</cp:revision>
  <cp:lastPrinted>2019-12-10T15:06:00Z</cp:lastPrinted>
  <dcterms:created xsi:type="dcterms:W3CDTF">2025-10-21T15:16:00Z</dcterms:created>
  <dcterms:modified xsi:type="dcterms:W3CDTF">2026-08-04T09:35:00Z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