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25B02" w:rsidRPr="00403CCD" w:rsidRDefault="00325B02">
      <w:pPr>
        <w:autoSpaceDE w:val="0"/>
        <w:jc w:val="center"/>
        <w:rPr>
          <w:rFonts w:eastAsia="Courier New CYR" w:cs="Courier New CYR"/>
          <w:sz w:val="22"/>
          <w:szCs w:val="22"/>
        </w:rPr>
      </w:pPr>
      <w:r w:rsidRPr="00403CCD">
        <w:rPr>
          <w:rFonts w:eastAsia="Courier New CYR" w:cs="Courier New CYR"/>
          <w:b/>
          <w:bCs/>
          <w:sz w:val="22"/>
          <w:szCs w:val="22"/>
        </w:rPr>
        <w:t xml:space="preserve"> ДОГОВОР О ЗАДАТКЕ</w:t>
      </w:r>
    </w:p>
    <w:p w:rsidR="00325B02" w:rsidRPr="00403CCD" w:rsidRDefault="00325B02">
      <w:pPr>
        <w:autoSpaceDE w:val="0"/>
        <w:jc w:val="center"/>
        <w:rPr>
          <w:rFonts w:eastAsia="Courier New CYR" w:cs="Courier New CYR"/>
          <w:sz w:val="22"/>
          <w:szCs w:val="22"/>
        </w:rPr>
      </w:pPr>
    </w:p>
    <w:p w:rsidR="00325B02" w:rsidRPr="00403CCD" w:rsidRDefault="00325B02">
      <w:pPr>
        <w:autoSpaceDE w:val="0"/>
        <w:jc w:val="both"/>
        <w:rPr>
          <w:rFonts w:eastAsia="Courier New CYR" w:cs="Courier New CYR"/>
          <w:sz w:val="22"/>
          <w:szCs w:val="22"/>
        </w:rPr>
      </w:pPr>
      <w:r w:rsidRPr="00403CCD">
        <w:rPr>
          <w:rFonts w:eastAsia="Courier New CYR" w:cs="Courier New CYR"/>
          <w:sz w:val="22"/>
          <w:szCs w:val="22"/>
        </w:rPr>
        <w:t xml:space="preserve">г. </w:t>
      </w:r>
      <w:r w:rsidR="00B41EF9" w:rsidRPr="00403CCD">
        <w:rPr>
          <w:rFonts w:eastAsia="Courier New CYR" w:cs="Courier New CYR"/>
          <w:sz w:val="22"/>
          <w:szCs w:val="22"/>
        </w:rPr>
        <w:t>Кострома</w:t>
      </w:r>
      <w:r w:rsidRPr="00403CCD">
        <w:rPr>
          <w:rFonts w:eastAsia="Courier New CYR" w:cs="Courier New CYR"/>
          <w:sz w:val="22"/>
          <w:szCs w:val="22"/>
        </w:rPr>
        <w:t xml:space="preserve">                                                                                                     </w:t>
      </w:r>
      <w:r w:rsidR="00793C98" w:rsidRPr="00403CCD">
        <w:rPr>
          <w:rFonts w:eastAsia="Courier New CYR" w:cs="Courier New CYR"/>
          <w:sz w:val="22"/>
          <w:szCs w:val="22"/>
        </w:rPr>
        <w:t xml:space="preserve">         </w:t>
      </w:r>
      <w:proofErr w:type="gramStart"/>
      <w:r w:rsidR="00793C98" w:rsidRPr="00403CCD">
        <w:rPr>
          <w:rFonts w:eastAsia="Courier New CYR" w:cs="Courier New CYR"/>
          <w:sz w:val="22"/>
          <w:szCs w:val="22"/>
        </w:rPr>
        <w:t xml:space="preserve">   «</w:t>
      </w:r>
      <w:proofErr w:type="gramEnd"/>
      <w:r w:rsidR="00793C98" w:rsidRPr="00403CCD">
        <w:rPr>
          <w:rFonts w:eastAsia="Courier New CYR" w:cs="Courier New CYR"/>
          <w:sz w:val="22"/>
          <w:szCs w:val="22"/>
        </w:rPr>
        <w:t xml:space="preserve">____» _________ </w:t>
      </w:r>
      <w:r w:rsidR="006861B5">
        <w:rPr>
          <w:rFonts w:eastAsia="Courier New CYR" w:cs="Courier New CYR"/>
          <w:sz w:val="22"/>
          <w:szCs w:val="22"/>
        </w:rPr>
        <w:t>202</w:t>
      </w:r>
      <w:r w:rsidR="00006AD3">
        <w:rPr>
          <w:rFonts w:eastAsia="Courier New CYR" w:cs="Courier New CYR"/>
          <w:sz w:val="22"/>
          <w:szCs w:val="22"/>
        </w:rPr>
        <w:t>6</w:t>
      </w:r>
      <w:r w:rsidRPr="00403CCD">
        <w:rPr>
          <w:rFonts w:eastAsia="Courier New CYR" w:cs="Courier New CYR"/>
          <w:sz w:val="22"/>
          <w:szCs w:val="22"/>
        </w:rPr>
        <w:t xml:space="preserve"> г.</w:t>
      </w:r>
    </w:p>
    <w:p w:rsidR="00325B02" w:rsidRPr="00403CCD" w:rsidRDefault="00325B02">
      <w:pPr>
        <w:autoSpaceDE w:val="0"/>
        <w:jc w:val="both"/>
        <w:rPr>
          <w:rFonts w:eastAsia="Courier New CYR" w:cs="Courier New CYR"/>
          <w:sz w:val="22"/>
          <w:szCs w:val="22"/>
        </w:rPr>
      </w:pPr>
    </w:p>
    <w:p w:rsidR="00325B02" w:rsidRPr="00403CCD" w:rsidRDefault="00325B02">
      <w:pPr>
        <w:tabs>
          <w:tab w:val="left" w:pos="7138"/>
        </w:tabs>
        <w:autoSpaceDE w:val="0"/>
        <w:ind w:left="-1412"/>
        <w:jc w:val="center"/>
        <w:rPr>
          <w:rFonts w:eastAsia="Courier New CYR" w:cs="Courier New CYR"/>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I. ОБЩИЕ ПОЛОЖЕНИЯ</w:t>
      </w:r>
    </w:p>
    <w:p w:rsidR="00325B02" w:rsidRPr="00403CCD" w:rsidRDefault="00793C98">
      <w:pPr>
        <w:tabs>
          <w:tab w:val="left" w:pos="8550"/>
        </w:tabs>
        <w:autoSpaceDE w:val="0"/>
        <w:ind w:firstLine="550"/>
        <w:jc w:val="both"/>
        <w:rPr>
          <w:rFonts w:eastAsia="Courier New CYR"/>
          <w:b/>
          <w:bCs/>
          <w:sz w:val="22"/>
          <w:szCs w:val="22"/>
        </w:rPr>
      </w:pPr>
      <w:r w:rsidRPr="00403CCD">
        <w:rPr>
          <w:sz w:val="22"/>
          <w:szCs w:val="22"/>
        </w:rPr>
        <w:t xml:space="preserve">Финансовый управляющий должника: </w:t>
      </w:r>
      <w:proofErr w:type="spellStart"/>
      <w:r w:rsidR="001B4F38" w:rsidRPr="001B4F38">
        <w:rPr>
          <w:sz w:val="22"/>
          <w:szCs w:val="22"/>
        </w:rPr>
        <w:t>Чеботков</w:t>
      </w:r>
      <w:r w:rsidR="001B4F38">
        <w:rPr>
          <w:sz w:val="22"/>
          <w:szCs w:val="22"/>
        </w:rPr>
        <w:t>а</w:t>
      </w:r>
      <w:proofErr w:type="spellEnd"/>
      <w:r w:rsidR="001B4F38" w:rsidRPr="001B4F38">
        <w:rPr>
          <w:sz w:val="22"/>
          <w:szCs w:val="22"/>
        </w:rPr>
        <w:t xml:space="preserve"> Иван</w:t>
      </w:r>
      <w:r w:rsidR="001B4F38">
        <w:rPr>
          <w:sz w:val="22"/>
          <w:szCs w:val="22"/>
        </w:rPr>
        <w:t>а</w:t>
      </w:r>
      <w:r w:rsidR="001B4F38" w:rsidRPr="001B4F38">
        <w:rPr>
          <w:sz w:val="22"/>
          <w:szCs w:val="22"/>
        </w:rPr>
        <w:t xml:space="preserve"> Михайлович</w:t>
      </w:r>
      <w:r w:rsidR="001B4F38">
        <w:rPr>
          <w:sz w:val="22"/>
          <w:szCs w:val="22"/>
        </w:rPr>
        <w:t>а</w:t>
      </w:r>
      <w:r w:rsidR="001B4F38" w:rsidRPr="001B4F38">
        <w:rPr>
          <w:sz w:val="22"/>
          <w:szCs w:val="22"/>
        </w:rPr>
        <w:t xml:space="preserve"> (дата рождения: 28.04.2001; место рождения: г. Переславль-Залесский Ярославская области; адрес регистрации: 152020, Ярославская область, г. Переславль-Залесский, ул. Маяковского, д. 19, кв. 105, страховой номер индивидуального лицевого счета (СНИЛС): 147-631-400 56, ИНН: 760806325121) </w:t>
      </w:r>
      <w:r w:rsidR="006861B5" w:rsidRPr="006861B5">
        <w:rPr>
          <w:sz w:val="22"/>
          <w:szCs w:val="22"/>
        </w:rPr>
        <w:t xml:space="preserve">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w:t>
      </w:r>
      <w:r w:rsidR="001B4F38" w:rsidRPr="001B4F38">
        <w:rPr>
          <w:sz w:val="22"/>
          <w:szCs w:val="22"/>
        </w:rPr>
        <w:t>Решения Арбитражного суда Ярославской области от 12.03.2026 г. (резолютивная часть) по делу № А82-1496/2026</w:t>
      </w:r>
      <w:r w:rsidR="00325B02" w:rsidRPr="00403CCD">
        <w:rPr>
          <w:rFonts w:eastAsia="Courier New CYR"/>
          <w:sz w:val="22"/>
          <w:szCs w:val="22"/>
        </w:rPr>
        <w:t>, именуем</w:t>
      </w:r>
      <w:r w:rsidR="00884BB2" w:rsidRPr="00403CCD">
        <w:rPr>
          <w:rFonts w:eastAsia="Courier New CYR"/>
          <w:sz w:val="22"/>
          <w:szCs w:val="22"/>
        </w:rPr>
        <w:t>ый</w:t>
      </w:r>
      <w:r w:rsidR="00325B02" w:rsidRPr="00403CCD">
        <w:rPr>
          <w:rFonts w:eastAsia="Courier New CYR"/>
          <w:sz w:val="22"/>
          <w:szCs w:val="22"/>
        </w:rPr>
        <w:t xml:space="preserve"> далее «Организатор торгов», с одной стороны и </w:t>
      </w:r>
      <w:r w:rsidR="00325B02" w:rsidRPr="00403CCD">
        <w:rPr>
          <w:rFonts w:eastAsia="Times New Roman CYR"/>
          <w:sz w:val="22"/>
          <w:szCs w:val="22"/>
        </w:rPr>
        <w:t>______________________</w:t>
      </w:r>
      <w:r w:rsidR="00EA0CAD">
        <w:rPr>
          <w:rFonts w:eastAsia="Times New Roman CYR"/>
          <w:sz w:val="22"/>
          <w:szCs w:val="22"/>
        </w:rPr>
        <w:t>________________________________________</w:t>
      </w:r>
      <w:r w:rsidR="00325B02" w:rsidRPr="00403CCD">
        <w:rPr>
          <w:rFonts w:eastAsia="Times New Roman CYR"/>
          <w:sz w:val="22"/>
          <w:szCs w:val="22"/>
        </w:rPr>
        <w:t>__________</w:t>
      </w:r>
      <w:r w:rsidR="00325B02" w:rsidRPr="00403CCD">
        <w:rPr>
          <w:rFonts w:eastAsia="Courier New CYR"/>
          <w:sz w:val="22"/>
          <w:szCs w:val="22"/>
        </w:rPr>
        <w:t>,   действующего на основании ___</w:t>
      </w:r>
      <w:r w:rsidR="00EA0CAD">
        <w:rPr>
          <w:rFonts w:eastAsia="Courier New CYR"/>
          <w:sz w:val="22"/>
          <w:szCs w:val="22"/>
        </w:rPr>
        <w:t>____________________________________________________</w:t>
      </w:r>
      <w:r w:rsidR="00325B02" w:rsidRPr="00403CCD">
        <w:rPr>
          <w:rFonts w:eastAsia="Courier New CYR"/>
          <w:sz w:val="22"/>
          <w:szCs w:val="22"/>
        </w:rPr>
        <w:t>_______, именуемый далее «Претендент», с другой стороны,  вместе именуемые «Стороны» заключили настоящий Договор о нижеследующем</w:t>
      </w:r>
    </w:p>
    <w:p w:rsidR="00325B02" w:rsidRPr="00403CCD" w:rsidRDefault="00325B02">
      <w:pPr>
        <w:tabs>
          <w:tab w:val="left" w:pos="8550"/>
        </w:tabs>
        <w:autoSpaceDE w:val="0"/>
        <w:jc w:val="center"/>
        <w:rPr>
          <w:rFonts w:eastAsia="Courier New CYR" w:cs="Courier New CYR"/>
          <w:b/>
          <w:bCs/>
          <w:sz w:val="22"/>
          <w:szCs w:val="22"/>
        </w:rPr>
      </w:pPr>
    </w:p>
    <w:p w:rsidR="00325B02" w:rsidRPr="00403CCD" w:rsidRDefault="00325B02">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 xml:space="preserve"> II. ПРЕДМЕТ ДОГОВОРА</w:t>
      </w:r>
    </w:p>
    <w:p w:rsidR="00325B02" w:rsidRPr="00403CCD" w:rsidRDefault="00325B02" w:rsidP="00FF30C0">
      <w:pPr>
        <w:tabs>
          <w:tab w:val="left" w:pos="8550"/>
        </w:tabs>
        <w:autoSpaceDE w:val="0"/>
        <w:ind w:firstLine="177"/>
        <w:jc w:val="both"/>
        <w:rPr>
          <w:rFonts w:eastAsia="Courier New CYR" w:cs="Courier New CYR"/>
          <w:sz w:val="22"/>
          <w:szCs w:val="22"/>
        </w:rPr>
      </w:pPr>
      <w:r w:rsidRPr="00403CCD">
        <w:rPr>
          <w:rFonts w:eastAsia="Courier New CYR" w:cs="Courier New CYR"/>
          <w:sz w:val="22"/>
          <w:szCs w:val="22"/>
        </w:rPr>
        <w:t>2.1. Предметом договора является внесение П</w:t>
      </w:r>
      <w:r w:rsidR="00793C98" w:rsidRPr="00403CCD">
        <w:rPr>
          <w:rFonts w:eastAsia="Courier New CYR" w:cs="Courier New CYR"/>
          <w:sz w:val="22"/>
          <w:szCs w:val="22"/>
        </w:rPr>
        <w:t>ретендентом задатка для участия</w:t>
      </w:r>
      <w:r w:rsidRPr="00403CCD">
        <w:rPr>
          <w:rFonts w:eastAsia="Courier New CYR" w:cs="Courier New CYR"/>
          <w:sz w:val="22"/>
          <w:szCs w:val="22"/>
        </w:rPr>
        <w:t xml:space="preserve"> в </w:t>
      </w:r>
      <w:r w:rsidRPr="00403CCD">
        <w:rPr>
          <w:rFonts w:eastAsia="Times New Roman CYR" w:cs="Times New Roman CYR"/>
          <w:sz w:val="22"/>
          <w:szCs w:val="22"/>
        </w:rPr>
        <w:t xml:space="preserve">торгах в форме аукциона в электронной форме на электронной площадке </w:t>
      </w:r>
      <w:r w:rsidR="00FA639A">
        <w:rPr>
          <w:sz w:val="22"/>
          <w:szCs w:val="22"/>
        </w:rPr>
        <w:t>«</w:t>
      </w:r>
      <w:proofErr w:type="spellStart"/>
      <w:r w:rsidR="00FA639A">
        <w:rPr>
          <w:sz w:val="22"/>
          <w:szCs w:val="22"/>
        </w:rPr>
        <w:t>Альфалот</w:t>
      </w:r>
      <w:proofErr w:type="spellEnd"/>
      <w:r w:rsidR="00FA639A">
        <w:rPr>
          <w:sz w:val="22"/>
          <w:szCs w:val="22"/>
        </w:rPr>
        <w:t xml:space="preserve">» (ООО «Аукционы Федерации», зарегистрирована по адресу: </w:t>
      </w:r>
      <w:r w:rsidR="00FA639A" w:rsidRPr="00035DE0">
        <w:rPr>
          <w:sz w:val="22"/>
          <w:szCs w:val="22"/>
        </w:rPr>
        <w:t>450059, РБ, Уфа г, Рихард</w:t>
      </w:r>
      <w:r w:rsidR="00FA639A">
        <w:rPr>
          <w:sz w:val="22"/>
          <w:szCs w:val="22"/>
        </w:rPr>
        <w:t xml:space="preserve">а Зорге, д. 9/6, офис 13, </w:t>
      </w:r>
      <w:proofErr w:type="spellStart"/>
      <w:r w:rsidR="00FA639A">
        <w:rPr>
          <w:sz w:val="22"/>
          <w:szCs w:val="22"/>
        </w:rPr>
        <w:t>эт</w:t>
      </w:r>
      <w:proofErr w:type="spellEnd"/>
      <w:r w:rsidR="00FA639A">
        <w:rPr>
          <w:sz w:val="22"/>
          <w:szCs w:val="22"/>
        </w:rPr>
        <w:t xml:space="preserve">. 3, ИНН </w:t>
      </w:r>
      <w:r w:rsidR="00FA639A" w:rsidRPr="00035DE0">
        <w:rPr>
          <w:sz w:val="22"/>
          <w:szCs w:val="22"/>
        </w:rPr>
        <w:t>0278184720</w:t>
      </w:r>
      <w:r w:rsidR="00FA639A">
        <w:rPr>
          <w:sz w:val="22"/>
          <w:szCs w:val="22"/>
        </w:rPr>
        <w:t>)</w:t>
      </w:r>
      <w:r w:rsidR="000B7E55" w:rsidRPr="00403CCD">
        <w:rPr>
          <w:sz w:val="22"/>
          <w:szCs w:val="22"/>
        </w:rPr>
        <w:t xml:space="preserve"> по продаже </w:t>
      </w:r>
      <w:r w:rsidRPr="00403CCD">
        <w:rPr>
          <w:rFonts w:eastAsia="Times New Roman CYR" w:cs="Times New Roman CYR"/>
          <w:sz w:val="22"/>
          <w:szCs w:val="22"/>
        </w:rPr>
        <w:t xml:space="preserve">имущества </w:t>
      </w:r>
      <w:r w:rsidRPr="00403CCD">
        <w:rPr>
          <w:rFonts w:eastAsia="Courier New CYR" w:cs="Courier New CYR"/>
          <w:sz w:val="22"/>
          <w:szCs w:val="22"/>
        </w:rPr>
        <w:t xml:space="preserve"> </w:t>
      </w:r>
      <w:r w:rsidR="000B7E55" w:rsidRPr="00403CCD">
        <w:rPr>
          <w:rFonts w:eastAsia="Courier New CYR" w:cs="Courier New CYR"/>
          <w:sz w:val="22"/>
          <w:szCs w:val="22"/>
        </w:rPr>
        <w:t xml:space="preserve"> должника: </w:t>
      </w:r>
      <w:r w:rsidR="001B4F38" w:rsidRPr="001B4F38">
        <w:rPr>
          <w:color w:val="333333"/>
          <w:sz w:val="22"/>
          <w:szCs w:val="22"/>
        </w:rPr>
        <w:t xml:space="preserve">Лот №1 - Земельный участок, общей площадью 1 027 +/- 11 м2, </w:t>
      </w:r>
      <w:proofErr w:type="spellStart"/>
      <w:r w:rsidR="001B4F38" w:rsidRPr="001B4F38">
        <w:rPr>
          <w:color w:val="333333"/>
          <w:sz w:val="22"/>
          <w:szCs w:val="22"/>
        </w:rPr>
        <w:t>кад</w:t>
      </w:r>
      <w:proofErr w:type="spellEnd"/>
      <w:r w:rsidR="001B4F38" w:rsidRPr="001B4F38">
        <w:rPr>
          <w:color w:val="333333"/>
          <w:sz w:val="22"/>
          <w:szCs w:val="22"/>
        </w:rPr>
        <w:t xml:space="preserve">. № 76:11:181702:1017 и дом, общей площадью 82,2 м2, </w:t>
      </w:r>
      <w:proofErr w:type="spellStart"/>
      <w:r w:rsidR="001B4F38" w:rsidRPr="001B4F38">
        <w:rPr>
          <w:color w:val="333333"/>
          <w:sz w:val="22"/>
          <w:szCs w:val="22"/>
        </w:rPr>
        <w:t>кад</w:t>
      </w:r>
      <w:proofErr w:type="spellEnd"/>
      <w:r w:rsidR="001B4F38" w:rsidRPr="001B4F38">
        <w:rPr>
          <w:color w:val="333333"/>
          <w:sz w:val="22"/>
          <w:szCs w:val="22"/>
        </w:rPr>
        <w:t xml:space="preserve">. № 76:11:181702:1472, расположенные по адресу: Ярославская область, </w:t>
      </w:r>
      <w:proofErr w:type="spellStart"/>
      <w:r w:rsidR="001B4F38" w:rsidRPr="001B4F38">
        <w:rPr>
          <w:color w:val="333333"/>
          <w:sz w:val="22"/>
          <w:szCs w:val="22"/>
        </w:rPr>
        <w:t>Переславский</w:t>
      </w:r>
      <w:proofErr w:type="spellEnd"/>
      <w:r w:rsidR="001B4F38" w:rsidRPr="001B4F38">
        <w:rPr>
          <w:color w:val="333333"/>
          <w:sz w:val="22"/>
          <w:szCs w:val="22"/>
        </w:rPr>
        <w:t xml:space="preserve"> р-н, с. </w:t>
      </w:r>
      <w:proofErr w:type="spellStart"/>
      <w:r w:rsidR="001B4F38" w:rsidRPr="001B4F38">
        <w:rPr>
          <w:color w:val="333333"/>
          <w:sz w:val="22"/>
          <w:szCs w:val="22"/>
        </w:rPr>
        <w:t>Ягренево</w:t>
      </w:r>
      <w:proofErr w:type="spellEnd"/>
      <w:r w:rsidR="001B4F38" w:rsidRPr="001B4F38">
        <w:rPr>
          <w:color w:val="333333"/>
          <w:sz w:val="22"/>
          <w:szCs w:val="22"/>
        </w:rPr>
        <w:t>, ул. Благодатная, д.40</w:t>
      </w:r>
      <w:r w:rsidR="004E24C0" w:rsidRPr="00403CCD">
        <w:rPr>
          <w:rFonts w:eastAsia="Courier New CYR" w:cs="Courier New CYR"/>
          <w:sz w:val="22"/>
          <w:szCs w:val="22"/>
        </w:rPr>
        <w:t>.</w:t>
      </w:r>
    </w:p>
    <w:p w:rsidR="00325B02" w:rsidRPr="00403CCD" w:rsidRDefault="00325B02">
      <w:pPr>
        <w:tabs>
          <w:tab w:val="left" w:pos="8550"/>
        </w:tabs>
        <w:autoSpaceDE w:val="0"/>
        <w:jc w:val="both"/>
        <w:rPr>
          <w:rFonts w:eastAsia="Courier New CYR" w:cs="Courier New CYR"/>
          <w:sz w:val="22"/>
          <w:szCs w:val="22"/>
        </w:rPr>
      </w:pPr>
      <w:r w:rsidRPr="00403CCD">
        <w:rPr>
          <w:rFonts w:eastAsia="Courier New CYR" w:cs="Courier New CYR"/>
          <w:sz w:val="22"/>
          <w:szCs w:val="22"/>
        </w:rPr>
        <w:t xml:space="preserve">   2.2. Задаток установлен в размере 10 % от начальной цены </w:t>
      </w:r>
      <w:r w:rsidR="004E24C0" w:rsidRPr="00403CCD">
        <w:rPr>
          <w:rFonts w:eastAsia="Courier New CYR" w:cs="Courier New CYR"/>
          <w:sz w:val="22"/>
          <w:szCs w:val="22"/>
        </w:rPr>
        <w:t xml:space="preserve">имущества и составляет </w:t>
      </w:r>
      <w:r w:rsidR="00FA639A">
        <w:rPr>
          <w:rFonts w:eastAsia="Times New Roman"/>
          <w:sz w:val="22"/>
          <w:szCs w:val="22"/>
          <w:lang w:eastAsia="ru-RU"/>
        </w:rPr>
        <w:t>_________</w:t>
      </w:r>
      <w:r w:rsidR="004E24C0" w:rsidRPr="00403CCD">
        <w:rPr>
          <w:sz w:val="22"/>
          <w:szCs w:val="22"/>
        </w:rPr>
        <w:t xml:space="preserve"> рублей.</w:t>
      </w:r>
    </w:p>
    <w:p w:rsidR="00325B02" w:rsidRPr="00403CCD" w:rsidRDefault="00325B02">
      <w:pPr>
        <w:tabs>
          <w:tab w:val="left" w:pos="8550"/>
        </w:tabs>
        <w:autoSpaceDE w:val="0"/>
        <w:jc w:val="both"/>
        <w:rPr>
          <w:rFonts w:eastAsia="Courier New CYR" w:cs="Courier New CYR"/>
          <w:b/>
          <w:bCs/>
          <w:sz w:val="22"/>
          <w:szCs w:val="22"/>
        </w:rPr>
      </w:pPr>
      <w:r w:rsidRPr="00403CCD">
        <w:rPr>
          <w:rFonts w:eastAsia="Courier New CYR" w:cs="Courier New CYR"/>
          <w:sz w:val="22"/>
          <w:szCs w:val="22"/>
        </w:rPr>
        <w:t xml:space="preserve">                                                        </w:t>
      </w:r>
      <w:r w:rsidRPr="00403CCD">
        <w:rPr>
          <w:rFonts w:eastAsia="Courier New CYR" w:cs="Courier New CYR"/>
          <w:b/>
          <w:bCs/>
          <w:sz w:val="22"/>
          <w:szCs w:val="22"/>
        </w:rPr>
        <w:t xml:space="preserve">  </w:t>
      </w:r>
    </w:p>
    <w:p w:rsidR="00325B02" w:rsidRPr="00403CCD" w:rsidRDefault="00403CCD">
      <w:pPr>
        <w:tabs>
          <w:tab w:val="left" w:pos="8550"/>
        </w:tabs>
        <w:autoSpaceDE w:val="0"/>
        <w:jc w:val="center"/>
        <w:rPr>
          <w:rFonts w:eastAsia="Courier New CYR" w:cs="Courier New CYR"/>
          <w:sz w:val="22"/>
          <w:szCs w:val="22"/>
        </w:rPr>
      </w:pPr>
      <w:r w:rsidRPr="00403CCD">
        <w:rPr>
          <w:rFonts w:eastAsia="Courier New CYR" w:cs="Courier New CYR"/>
          <w:b/>
          <w:bCs/>
          <w:sz w:val="22"/>
          <w:szCs w:val="22"/>
        </w:rPr>
        <w:t>II</w:t>
      </w:r>
      <w:r w:rsidRPr="00403CCD">
        <w:rPr>
          <w:rFonts w:eastAsiaTheme="minorHAnsi"/>
          <w:b/>
          <w:sz w:val="22"/>
          <w:szCs w:val="22"/>
          <w:lang w:eastAsia="en-US"/>
        </w:rPr>
        <w:t>I</w:t>
      </w:r>
      <w:r w:rsidR="00325B02" w:rsidRPr="00403CCD">
        <w:rPr>
          <w:rFonts w:eastAsia="Courier New CYR" w:cs="Courier New CYR"/>
          <w:b/>
          <w:bCs/>
          <w:sz w:val="22"/>
          <w:szCs w:val="22"/>
        </w:rPr>
        <w:t>. ВНЕСЕНИЕ ЗАДАТКА</w:t>
      </w:r>
    </w:p>
    <w:p w:rsidR="00325B02" w:rsidRPr="00403CCD" w:rsidRDefault="00325B02" w:rsidP="00793C98">
      <w:pPr>
        <w:spacing w:before="120" w:after="120"/>
        <w:mirrorIndents/>
        <w:jc w:val="both"/>
        <w:rPr>
          <w:rFonts w:eastAsia="Courier New CYR"/>
          <w:sz w:val="22"/>
          <w:szCs w:val="22"/>
        </w:rPr>
      </w:pPr>
      <w:r w:rsidRPr="00403CCD">
        <w:rPr>
          <w:rFonts w:eastAsia="Courier New CYR"/>
          <w:sz w:val="22"/>
          <w:szCs w:val="22"/>
        </w:rPr>
        <w:t xml:space="preserve">   3.1. В</w:t>
      </w:r>
      <w:r w:rsidRPr="00403CCD">
        <w:rPr>
          <w:color w:val="000000"/>
          <w:sz w:val="22"/>
          <w:szCs w:val="22"/>
        </w:rPr>
        <w:t>несение задатка производится на счет организатора торгов</w:t>
      </w:r>
      <w:r w:rsidRPr="00403CCD">
        <w:rPr>
          <w:rFonts w:eastAsia="Times New Roman CYR"/>
          <w:color w:val="000000"/>
          <w:sz w:val="22"/>
          <w:szCs w:val="22"/>
        </w:rPr>
        <w:t xml:space="preserve"> по следующим реквизитам</w:t>
      </w:r>
      <w:r w:rsidRPr="00403CCD">
        <w:rPr>
          <w:color w:val="000000"/>
          <w:sz w:val="22"/>
          <w:szCs w:val="22"/>
        </w:rPr>
        <w:t xml:space="preserve">: </w:t>
      </w:r>
      <w:r w:rsidR="006861B5" w:rsidRPr="00035DE0">
        <w:rPr>
          <w:color w:val="000000"/>
          <w:sz w:val="22"/>
          <w:szCs w:val="22"/>
        </w:rPr>
        <w:t xml:space="preserve">р/с – </w:t>
      </w:r>
      <w:r w:rsidR="00E7751F">
        <w:rPr>
          <w:color w:val="000000"/>
          <w:sz w:val="22"/>
          <w:szCs w:val="22"/>
        </w:rPr>
        <w:t>40817810329008129402</w:t>
      </w:r>
      <w:r w:rsidR="006861B5" w:rsidRPr="00035DE0">
        <w:rPr>
          <w:color w:val="000000"/>
          <w:sz w:val="22"/>
          <w:szCs w:val="22"/>
        </w:rPr>
        <w:t xml:space="preserve"> Банк получателя – Костромское отделение №8640 ПАО СБЕРБАНК, БИК – </w:t>
      </w:r>
      <w:r w:rsidR="00E7751F">
        <w:rPr>
          <w:color w:val="000000"/>
          <w:sz w:val="22"/>
          <w:szCs w:val="22"/>
        </w:rPr>
        <w:t>042007681</w:t>
      </w:r>
      <w:r w:rsidR="006861B5" w:rsidRPr="00035DE0">
        <w:rPr>
          <w:color w:val="000000"/>
          <w:sz w:val="22"/>
          <w:szCs w:val="22"/>
        </w:rPr>
        <w:t xml:space="preserve">, </w:t>
      </w:r>
      <w:proofErr w:type="spellStart"/>
      <w:r w:rsidR="006861B5" w:rsidRPr="00035DE0">
        <w:rPr>
          <w:color w:val="000000"/>
          <w:sz w:val="22"/>
          <w:szCs w:val="22"/>
        </w:rPr>
        <w:t>Корр.счет</w:t>
      </w:r>
      <w:proofErr w:type="spellEnd"/>
      <w:r w:rsidR="006861B5" w:rsidRPr="00035DE0">
        <w:rPr>
          <w:color w:val="000000"/>
          <w:sz w:val="22"/>
          <w:szCs w:val="22"/>
        </w:rPr>
        <w:t xml:space="preserve"> – </w:t>
      </w:r>
      <w:r w:rsidR="00E7751F">
        <w:rPr>
          <w:color w:val="000000"/>
          <w:sz w:val="22"/>
          <w:szCs w:val="22"/>
        </w:rPr>
        <w:t>30101810600000000681</w:t>
      </w:r>
      <w:r w:rsidR="006861B5" w:rsidRPr="00035DE0">
        <w:rPr>
          <w:color w:val="000000"/>
          <w:sz w:val="22"/>
          <w:szCs w:val="22"/>
        </w:rPr>
        <w:t xml:space="preserve">, получатель платежа: </w:t>
      </w:r>
      <w:proofErr w:type="spellStart"/>
      <w:r w:rsidR="00E7751F" w:rsidRPr="00E7751F">
        <w:rPr>
          <w:color w:val="000000"/>
          <w:sz w:val="22"/>
          <w:szCs w:val="22"/>
          <w:lang w:bidi="fa-IR"/>
        </w:rPr>
        <w:t>Чеботков</w:t>
      </w:r>
      <w:proofErr w:type="spellEnd"/>
      <w:r w:rsidR="00E7751F" w:rsidRPr="00E7751F">
        <w:rPr>
          <w:color w:val="000000"/>
          <w:sz w:val="22"/>
          <w:szCs w:val="22"/>
          <w:lang w:bidi="fa-IR"/>
        </w:rPr>
        <w:t xml:space="preserve"> Иван Михайлович</w:t>
      </w:r>
      <w:r w:rsidR="006861B5">
        <w:rPr>
          <w:color w:val="000000"/>
          <w:sz w:val="22"/>
          <w:szCs w:val="22"/>
        </w:rPr>
        <w:t>, ИНН</w:t>
      </w:r>
      <w:r w:rsidR="00E7751F">
        <w:rPr>
          <w:color w:val="000000"/>
          <w:sz w:val="22"/>
          <w:szCs w:val="22"/>
        </w:rPr>
        <w:t xml:space="preserve"> </w:t>
      </w:r>
      <w:r w:rsidR="00E7751F" w:rsidRPr="00E7751F">
        <w:rPr>
          <w:color w:val="000000"/>
          <w:sz w:val="22"/>
          <w:szCs w:val="22"/>
        </w:rPr>
        <w:t>760806325121</w:t>
      </w:r>
      <w:bookmarkStart w:id="0" w:name="_GoBack"/>
      <w:bookmarkEnd w:id="0"/>
      <w:r w:rsidR="003C653A" w:rsidRPr="00403CCD">
        <w:rPr>
          <w:color w:val="000000" w:themeColor="text1"/>
          <w:sz w:val="22"/>
          <w:szCs w:val="22"/>
        </w:rPr>
        <w:t xml:space="preserve">. </w:t>
      </w:r>
      <w:r w:rsidR="0003154D" w:rsidRPr="00403CCD">
        <w:rPr>
          <w:color w:val="000000" w:themeColor="text1"/>
          <w:sz w:val="22"/>
          <w:szCs w:val="22"/>
        </w:rPr>
        <w:t xml:space="preserve"> </w:t>
      </w:r>
      <w:r w:rsidRPr="00403CCD">
        <w:rPr>
          <w:rFonts w:eastAsia="Arial"/>
          <w:color w:val="000000"/>
          <w:sz w:val="22"/>
          <w:szCs w:val="22"/>
        </w:rPr>
        <w:t xml:space="preserve">Внесение задатка осуществляется </w:t>
      </w:r>
      <w:r w:rsidRPr="00403CCD">
        <w:rPr>
          <w:rFonts w:eastAsia="Courier New CYR"/>
          <w:sz w:val="22"/>
          <w:szCs w:val="22"/>
        </w:rPr>
        <w:t>в течение срока приема заявок на участие в торгах, указанного в информационном сообщении.</w:t>
      </w:r>
    </w:p>
    <w:p w:rsidR="00325B02" w:rsidRPr="00403CCD" w:rsidRDefault="00325B02" w:rsidP="003C653A">
      <w:pPr>
        <w:tabs>
          <w:tab w:val="left" w:pos="8550"/>
        </w:tabs>
        <w:autoSpaceDE w:val="0"/>
        <w:jc w:val="both"/>
        <w:rPr>
          <w:rFonts w:eastAsia="Courier New CYR" w:cs="Courier New CYR"/>
          <w:b/>
          <w:bCs/>
          <w:sz w:val="22"/>
          <w:szCs w:val="22"/>
        </w:rPr>
      </w:pPr>
      <w:r w:rsidRPr="00403CCD">
        <w:rPr>
          <w:rFonts w:eastAsia="Courier New CYR"/>
          <w:sz w:val="22"/>
          <w:szCs w:val="22"/>
        </w:rPr>
        <w:t xml:space="preserve">   3.2. Документом, подтверждающим поступление задатка, является платежное поручение, </w:t>
      </w:r>
      <w:proofErr w:type="gramStart"/>
      <w:r w:rsidRPr="00403CCD">
        <w:rPr>
          <w:rFonts w:eastAsia="Courier New CYR"/>
          <w:sz w:val="22"/>
          <w:szCs w:val="22"/>
        </w:rPr>
        <w:t>которое</w:t>
      </w:r>
      <w:r w:rsidRPr="00403CCD">
        <w:rPr>
          <w:rFonts w:eastAsia="Courier New CYR" w:cs="Courier New CYR"/>
          <w:sz w:val="22"/>
          <w:szCs w:val="22"/>
        </w:rPr>
        <w:t xml:space="preserve">  Претендент</w:t>
      </w:r>
      <w:proofErr w:type="gramEnd"/>
      <w:r w:rsidRPr="00403CCD">
        <w:rPr>
          <w:rFonts w:eastAsia="Courier New CYR" w:cs="Courier New CYR"/>
          <w:sz w:val="22"/>
          <w:szCs w:val="22"/>
        </w:rPr>
        <w:t xml:space="preserve"> обязан представить в комиссию по проведению торгов одновременно с заявкой</w:t>
      </w:r>
    </w:p>
    <w:p w:rsidR="00325B02" w:rsidRPr="00403CCD" w:rsidRDefault="00325B02">
      <w:pPr>
        <w:tabs>
          <w:tab w:val="left" w:pos="8550"/>
        </w:tabs>
        <w:autoSpaceDE w:val="0"/>
        <w:jc w:val="center"/>
        <w:rPr>
          <w:rFonts w:eastAsia="Courier New CYR" w:cs="Courier New CYR"/>
          <w:b/>
          <w:bCs/>
          <w:sz w:val="22"/>
          <w:szCs w:val="22"/>
        </w:rPr>
      </w:pPr>
      <w:r w:rsidRPr="00403CCD">
        <w:rPr>
          <w:rFonts w:eastAsia="Courier New CYR" w:cs="Courier New CYR"/>
          <w:b/>
          <w:bCs/>
          <w:sz w:val="22"/>
          <w:szCs w:val="22"/>
        </w:rPr>
        <w:t xml:space="preserve">    </w:t>
      </w: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IV. Порядок внесения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 xml:space="preserve">.1. Задаток должен быть внесен Заявителем в указанном в п. </w:t>
      </w:r>
      <w:r>
        <w:rPr>
          <w:rFonts w:eastAsiaTheme="minorHAnsi"/>
          <w:sz w:val="22"/>
          <w:szCs w:val="22"/>
          <w:lang w:eastAsia="en-US"/>
        </w:rPr>
        <w:t>2</w:t>
      </w:r>
      <w:r w:rsidRPr="00403CCD">
        <w:rPr>
          <w:rFonts w:eastAsiaTheme="minorHAnsi"/>
          <w:sz w:val="22"/>
          <w:szCs w:val="22"/>
          <w:lang w:eastAsia="en-US"/>
        </w:rPr>
        <w:t>.1 настоящего договора размере не позднее даты, указанной в извещении о проведении торгов и считается внесенным с даты поступления всей суммы задатка Организатору торгов.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В случае не поступления суммы задатка в установленный срок обязательства Заявителя по внесению задатка считаются не выполненными. В этом случае Заявитель к участию в торгах не допускается.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4</w:t>
      </w:r>
      <w:r w:rsidRPr="00403CCD">
        <w:rPr>
          <w:rFonts w:eastAsiaTheme="minorHAnsi"/>
          <w:sz w:val="22"/>
          <w:szCs w:val="22"/>
          <w:lang w:eastAsia="en-US"/>
        </w:rPr>
        <w:t>.2. На денежные средства, перечисленные в соответствии с настоящим договором, проценты не начисляются.</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 Порядок возврата и удержания задатка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 xml:space="preserve">.1. Задаток возвращается в случаях и в сроки, установленные п. </w:t>
      </w:r>
      <w:r>
        <w:rPr>
          <w:rFonts w:eastAsiaTheme="minorHAnsi"/>
          <w:sz w:val="22"/>
          <w:szCs w:val="22"/>
          <w:lang w:eastAsia="en-US"/>
        </w:rPr>
        <w:t>5</w:t>
      </w:r>
      <w:r w:rsidRPr="00403CCD">
        <w:rPr>
          <w:rFonts w:eastAsiaTheme="minorHAnsi"/>
          <w:sz w:val="22"/>
          <w:szCs w:val="22"/>
          <w:lang w:eastAsia="en-US"/>
        </w:rPr>
        <w:t>.2 настоящего договора путем перечисления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суммы внесенного задатка на указанный в статье 5 настоящего договора счет заявителя.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Заявитель обязан незамедлительно информировать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Организатор торгов не отвечает за нарушение установленных настоящим договором сроков возврата задатка в случае, если</w:t>
      </w:r>
      <w:r w:rsidR="00FA639A">
        <w:rPr>
          <w:rFonts w:eastAsiaTheme="minorHAnsi"/>
          <w:sz w:val="22"/>
          <w:szCs w:val="22"/>
          <w:lang w:eastAsia="en-US"/>
        </w:rPr>
        <w:t xml:space="preserve"> </w:t>
      </w:r>
      <w:r w:rsidRPr="00403CCD">
        <w:rPr>
          <w:rFonts w:eastAsiaTheme="minorHAnsi"/>
          <w:sz w:val="22"/>
          <w:szCs w:val="22"/>
          <w:lang w:eastAsia="en-US"/>
        </w:rPr>
        <w:t>Заявитель своевременно не информировал Организатора торгов об изменении своих банковских реквизитов.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.2. Суммы внесенных заявителями задатков возвращаются всем заявителям, за исключением победителя торгов,</w:t>
      </w:r>
      <w:r w:rsidR="00FA639A">
        <w:rPr>
          <w:rFonts w:eastAsiaTheme="minorHAnsi"/>
          <w:sz w:val="22"/>
          <w:szCs w:val="22"/>
          <w:lang w:eastAsia="en-US"/>
        </w:rPr>
        <w:t xml:space="preserve"> </w:t>
      </w:r>
      <w:r w:rsidRPr="00403CCD">
        <w:rPr>
          <w:rFonts w:eastAsiaTheme="minorHAnsi"/>
          <w:sz w:val="22"/>
          <w:szCs w:val="22"/>
          <w:lang w:eastAsia="en-US"/>
        </w:rPr>
        <w:t>в течение пяти рабочих дней со дня подписания протокола о результатах проведения торгов.</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lastRenderedPageBreak/>
        <w:t>5</w:t>
      </w:r>
      <w:r w:rsidRPr="00403CCD">
        <w:rPr>
          <w:rFonts w:eastAsiaTheme="minorHAnsi"/>
          <w:sz w:val="22"/>
          <w:szCs w:val="22"/>
          <w:lang w:eastAsia="en-US"/>
        </w:rPr>
        <w:t>.3. Внесенный задаток не возвращается в случае отказа или уклонения победителя торгов от подписания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договора купли-продажи в течение 5 дней с момента его получения.</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5</w:t>
      </w:r>
      <w:r w:rsidRPr="00403CCD">
        <w:rPr>
          <w:rFonts w:eastAsiaTheme="minorHAnsi"/>
          <w:sz w:val="22"/>
          <w:szCs w:val="22"/>
          <w:lang w:eastAsia="en-US"/>
        </w:rPr>
        <w:t>.4. Внесенный Заявителем Задаток засчитывается в счет оплаты стоимости приобретаемого на торгах имущества.</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FD2B2C" w:rsidRDefault="00403CCD" w:rsidP="00403CCD">
      <w:pPr>
        <w:autoSpaceDE w:val="0"/>
        <w:autoSpaceDN w:val="0"/>
        <w:adjustRightInd w:val="0"/>
        <w:jc w:val="center"/>
        <w:rPr>
          <w:rFonts w:eastAsiaTheme="minorHAnsi"/>
          <w:b/>
          <w:sz w:val="22"/>
          <w:szCs w:val="22"/>
          <w:lang w:eastAsia="en-US"/>
        </w:rPr>
      </w:pPr>
      <w:r w:rsidRPr="00403CCD">
        <w:rPr>
          <w:rFonts w:eastAsiaTheme="minorHAnsi"/>
          <w:b/>
          <w:sz w:val="22"/>
          <w:szCs w:val="22"/>
          <w:lang w:eastAsia="en-US"/>
        </w:rPr>
        <w:t>VI</w:t>
      </w:r>
      <w:r w:rsidRPr="00FD2B2C">
        <w:rPr>
          <w:rFonts w:eastAsiaTheme="minorHAnsi"/>
          <w:b/>
          <w:sz w:val="22"/>
          <w:szCs w:val="22"/>
          <w:lang w:eastAsia="en-US"/>
        </w:rPr>
        <w:t>. Конфиденциальность</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.1. Стороны обязуются не разглашать никаких сведений конфиденциального характера друг о друге, а также не использовать во вред друг другу информацию, полученную в рамках выполнения настоящего Договора. Каждая из сторон обязана обеспечить защиту от несанкционированного доступа, использования или распространения третьим лицам.</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.2. Информация не будет считаться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является или становится публично известной в результате неосторожного или намеренного действия передающей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Стороны;</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легально получена от третьей стороны без каких-либо ограничений по ее распространению и без нарушения условий настоящего Соглашения;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получена из общеизвестного официального источника;</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 разрешена к выпуску в свет с письменного разрешения Стороны, обладающей этой информацией.</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.3. Стороны несут ответственность в соответствии с настоящим Договором и законодательством Российской</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Федерации за разглашение конфиденциальной информации в размере причиненного прямого ущерба.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6</w:t>
      </w:r>
      <w:r w:rsidRPr="00403CCD">
        <w:rPr>
          <w:rFonts w:eastAsiaTheme="minorHAnsi"/>
          <w:sz w:val="22"/>
          <w:szCs w:val="22"/>
          <w:lang w:eastAsia="en-US"/>
        </w:rPr>
        <w:t>.4. Запрет на разглашение конфиденциальной информации действует в течение 5 лет после прекращения</w:t>
      </w:r>
    </w:p>
    <w:p w:rsidR="00403CCD" w:rsidRPr="00403CCD" w:rsidRDefault="00403CCD" w:rsidP="00403CCD">
      <w:pPr>
        <w:autoSpaceDE w:val="0"/>
        <w:autoSpaceDN w:val="0"/>
        <w:adjustRightInd w:val="0"/>
        <w:jc w:val="both"/>
        <w:rPr>
          <w:rFonts w:eastAsiaTheme="minorHAnsi"/>
          <w:sz w:val="22"/>
          <w:szCs w:val="22"/>
          <w:lang w:eastAsia="en-US"/>
        </w:rPr>
      </w:pPr>
      <w:r w:rsidRPr="00403CCD">
        <w:rPr>
          <w:rFonts w:eastAsiaTheme="minorHAnsi"/>
          <w:sz w:val="22"/>
          <w:szCs w:val="22"/>
          <w:lang w:eastAsia="en-US"/>
        </w:rPr>
        <w:t>настоящего Договора, если Сторонами не определены другие сроки в дополнительных договорах, касающихся конкретных проектов.</w:t>
      </w:r>
    </w:p>
    <w:p w:rsidR="00403CCD" w:rsidRPr="00403CCD" w:rsidRDefault="00403CCD" w:rsidP="00403CCD">
      <w:pPr>
        <w:autoSpaceDE w:val="0"/>
        <w:autoSpaceDN w:val="0"/>
        <w:adjustRightInd w:val="0"/>
        <w:jc w:val="both"/>
        <w:rPr>
          <w:rFonts w:eastAsiaTheme="minorHAnsi"/>
          <w:sz w:val="22"/>
          <w:szCs w:val="22"/>
          <w:lang w:eastAsia="en-US"/>
        </w:rPr>
      </w:pPr>
    </w:p>
    <w:p w:rsidR="00403CCD" w:rsidRPr="00403CCD" w:rsidRDefault="00403CCD" w:rsidP="00403CCD">
      <w:pPr>
        <w:autoSpaceDE w:val="0"/>
        <w:autoSpaceDN w:val="0"/>
        <w:adjustRightInd w:val="0"/>
        <w:jc w:val="center"/>
        <w:rPr>
          <w:rFonts w:eastAsiaTheme="minorHAnsi"/>
          <w:sz w:val="22"/>
          <w:szCs w:val="22"/>
          <w:lang w:eastAsia="en-US"/>
        </w:rPr>
      </w:pPr>
      <w:r w:rsidRPr="00403CCD">
        <w:rPr>
          <w:rFonts w:eastAsiaTheme="minorHAnsi"/>
          <w:b/>
          <w:sz w:val="22"/>
          <w:szCs w:val="22"/>
          <w:lang w:eastAsia="en-US"/>
        </w:rPr>
        <w:t>VII</w:t>
      </w:r>
      <w:r w:rsidRPr="00FD2B2C">
        <w:rPr>
          <w:rFonts w:eastAsiaTheme="minorHAnsi"/>
          <w:b/>
          <w:sz w:val="22"/>
          <w:szCs w:val="22"/>
          <w:lang w:eastAsia="en-US"/>
        </w:rPr>
        <w:t>. Срок действия настоящего договора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в Арбитражный суд по месту нахождения истца.</w:t>
      </w:r>
    </w:p>
    <w:p w:rsidR="00403CCD" w:rsidRPr="00403CCD" w:rsidRDefault="00403CCD" w:rsidP="00403CCD">
      <w:pPr>
        <w:autoSpaceDE w:val="0"/>
        <w:autoSpaceDN w:val="0"/>
        <w:adjustRightInd w:val="0"/>
        <w:jc w:val="both"/>
        <w:rPr>
          <w:rFonts w:eastAsiaTheme="minorHAnsi"/>
          <w:sz w:val="22"/>
          <w:szCs w:val="22"/>
          <w:lang w:eastAsia="en-US"/>
        </w:rPr>
      </w:pPr>
      <w:r>
        <w:rPr>
          <w:rFonts w:eastAsiaTheme="minorHAnsi"/>
          <w:sz w:val="22"/>
          <w:szCs w:val="22"/>
          <w:lang w:eastAsia="en-US"/>
        </w:rPr>
        <w:t>7</w:t>
      </w:r>
      <w:r w:rsidRPr="00403CCD">
        <w:rPr>
          <w:rFonts w:eastAsiaTheme="minorHAnsi"/>
          <w:sz w:val="22"/>
          <w:szCs w:val="22"/>
          <w:lang w:eastAsia="en-US"/>
        </w:rPr>
        <w:t>.3. Настоящий договор составлен в двух экземплярах, имеющих одинаковую юридическую силу, по одному для каждой из Сторон.</w:t>
      </w:r>
    </w:p>
    <w:p w:rsidR="00403CCD" w:rsidRPr="00403CCD" w:rsidRDefault="00403CCD" w:rsidP="00403CCD">
      <w:pPr>
        <w:autoSpaceDE w:val="0"/>
        <w:autoSpaceDN w:val="0"/>
        <w:adjustRightInd w:val="0"/>
        <w:jc w:val="both"/>
        <w:rPr>
          <w:rFonts w:eastAsiaTheme="minorHAnsi"/>
          <w:sz w:val="22"/>
          <w:szCs w:val="22"/>
          <w:lang w:eastAsia="en-US"/>
        </w:rPr>
      </w:pPr>
    </w:p>
    <w:p w:rsidR="008911E0" w:rsidRDefault="008911E0">
      <w:pPr>
        <w:widowControl/>
        <w:suppressAutoHyphens w:val="0"/>
        <w:rPr>
          <w:rFonts w:eastAsia="Courier New CYR" w:cs="Courier New CYR"/>
          <w:b/>
          <w:sz w:val="22"/>
          <w:szCs w:val="22"/>
        </w:rPr>
      </w:pPr>
      <w:r>
        <w:rPr>
          <w:rFonts w:eastAsia="Courier New CYR" w:cs="Courier New CYR"/>
          <w:b/>
          <w:sz w:val="22"/>
          <w:szCs w:val="22"/>
        </w:rPr>
        <w:br w:type="page"/>
      </w:r>
    </w:p>
    <w:p w:rsidR="00325B02" w:rsidRPr="00403CCD" w:rsidRDefault="00325B02">
      <w:pPr>
        <w:autoSpaceDE w:val="0"/>
        <w:jc w:val="both"/>
        <w:rPr>
          <w:sz w:val="22"/>
          <w:szCs w:val="22"/>
        </w:rPr>
      </w:pPr>
      <w:r w:rsidRPr="00403CCD">
        <w:rPr>
          <w:rFonts w:eastAsia="Courier New CYR" w:cs="Courier New CYR"/>
          <w:b/>
          <w:sz w:val="22"/>
          <w:szCs w:val="22"/>
        </w:rPr>
        <w:lastRenderedPageBreak/>
        <w:t>V</w:t>
      </w:r>
      <w:r w:rsidR="00403CCD" w:rsidRPr="00403CCD">
        <w:rPr>
          <w:rFonts w:eastAsiaTheme="minorHAnsi"/>
          <w:b/>
          <w:sz w:val="22"/>
          <w:szCs w:val="22"/>
          <w:lang w:eastAsia="en-US"/>
        </w:rPr>
        <w:t>III</w:t>
      </w:r>
      <w:r w:rsidRPr="00403CCD">
        <w:rPr>
          <w:rFonts w:eastAsia="Courier New CYR" w:cs="Courier New CYR"/>
          <w:b/>
          <w:sz w:val="22"/>
          <w:szCs w:val="22"/>
        </w:rPr>
        <w:t xml:space="preserve">. </w:t>
      </w:r>
      <w:r w:rsidRPr="00403CCD">
        <w:rPr>
          <w:rFonts w:eastAsia="Courier New CYR" w:cs="Courier New CYR"/>
          <w:b/>
          <w:bCs/>
          <w:sz w:val="22"/>
          <w:szCs w:val="22"/>
        </w:rPr>
        <w:t>РЕКВИЗИТЫ И ПОДПИСИ СТОРОН</w:t>
      </w:r>
    </w:p>
    <w:tbl>
      <w:tblPr>
        <w:tblW w:w="0" w:type="auto"/>
        <w:tblLayout w:type="fixed"/>
        <w:tblLook w:val="0000" w:firstRow="0" w:lastRow="0" w:firstColumn="0" w:lastColumn="0" w:noHBand="0" w:noVBand="0"/>
      </w:tblPr>
      <w:tblGrid>
        <w:gridCol w:w="4523"/>
        <w:gridCol w:w="5539"/>
      </w:tblGrid>
      <w:tr w:rsidR="00325B02" w:rsidRPr="00403CCD">
        <w:trPr>
          <w:trHeight w:val="2703"/>
        </w:trPr>
        <w:tc>
          <w:tcPr>
            <w:tcW w:w="4523" w:type="dxa"/>
            <w:shd w:val="clear" w:color="auto" w:fill="auto"/>
          </w:tcPr>
          <w:p w:rsidR="00325B02" w:rsidRPr="00403CCD" w:rsidRDefault="00325B02">
            <w:pPr>
              <w:pStyle w:val="310"/>
              <w:tabs>
                <w:tab w:val="left" w:pos="2460"/>
              </w:tabs>
              <w:autoSpaceDE w:val="0"/>
              <w:snapToGrid w:val="0"/>
              <w:ind w:left="15" w:firstLine="0"/>
              <w:jc w:val="center"/>
              <w:rPr>
                <w:sz w:val="22"/>
                <w:szCs w:val="22"/>
              </w:rPr>
            </w:pPr>
          </w:p>
          <w:p w:rsidR="00325B02" w:rsidRPr="00403CCD" w:rsidRDefault="00325B02">
            <w:pPr>
              <w:pStyle w:val="310"/>
              <w:tabs>
                <w:tab w:val="left" w:pos="2460"/>
              </w:tabs>
              <w:autoSpaceDE w:val="0"/>
              <w:snapToGrid w:val="0"/>
              <w:ind w:left="15" w:firstLine="0"/>
              <w:jc w:val="center"/>
              <w:rPr>
                <w:rFonts w:eastAsia="Times New Roman CYR" w:cs="Times New Roman CYR"/>
                <w:sz w:val="22"/>
                <w:szCs w:val="22"/>
              </w:rPr>
            </w:pPr>
            <w:r w:rsidRPr="00403CCD">
              <w:rPr>
                <w:rFonts w:eastAsia="Courier New CYR" w:cs="Courier New CYR"/>
                <w:sz w:val="22"/>
                <w:szCs w:val="22"/>
              </w:rPr>
              <w:t>Организатор торгов:</w:t>
            </w:r>
          </w:p>
          <w:p w:rsidR="00FA639A" w:rsidRDefault="00FA639A" w:rsidP="008911E0">
            <w:pPr>
              <w:tabs>
                <w:tab w:val="left" w:pos="8550"/>
              </w:tabs>
              <w:autoSpaceDE w:val="0"/>
              <w:snapToGrid w:val="0"/>
              <w:jc w:val="both"/>
              <w:rPr>
                <w:bCs/>
                <w:color w:val="000000" w:themeColor="text1"/>
                <w:sz w:val="22"/>
                <w:szCs w:val="22"/>
                <w:shd w:val="clear" w:color="auto" w:fill="FFFFFF"/>
              </w:rPr>
            </w:pPr>
            <w:r w:rsidRPr="00FA639A">
              <w:rPr>
                <w:bCs/>
                <w:color w:val="000000" w:themeColor="text1"/>
                <w:sz w:val="22"/>
                <w:szCs w:val="22"/>
                <w:shd w:val="clear" w:color="auto" w:fill="FFFFFF"/>
              </w:rPr>
              <w:t xml:space="preserve">Финансовый управляющий должника: </w:t>
            </w:r>
            <w:proofErr w:type="spellStart"/>
            <w:r w:rsidR="006861B5" w:rsidRPr="006861B5">
              <w:rPr>
                <w:bCs/>
                <w:color w:val="000000" w:themeColor="text1"/>
                <w:sz w:val="22"/>
                <w:szCs w:val="22"/>
                <w:shd w:val="clear" w:color="auto" w:fill="FFFFFF"/>
              </w:rPr>
              <w:t>Молодцова</w:t>
            </w:r>
            <w:proofErr w:type="spellEnd"/>
            <w:r w:rsidR="006861B5" w:rsidRPr="006861B5">
              <w:rPr>
                <w:bCs/>
                <w:color w:val="000000" w:themeColor="text1"/>
                <w:sz w:val="22"/>
                <w:szCs w:val="22"/>
                <w:shd w:val="clear" w:color="auto" w:fill="FFFFFF"/>
              </w:rPr>
              <w:t xml:space="preserve"> Олега Александровича (09.09.1993 г.р.; место рождения: с. Воскресенское Островского района Костромской области; место регистрации: г. Кострома, ул. Боевая, д. 45А, кв. 48; адрес фактического проживания: г. Кострома, ул. Войкова, д. 35, кв. 126, ИНН 442101582901, СНИЛС 145-187-689 92) Денисов Денис Владимирович (ИНН 440125604580, , почтовый адрес: 156014, Костромская область, г. Кострома, ул. Индустриальная, д. 35, кв. 74) - член Союза «МЦАУ» - Союз «Межрегиональный центр арбитражных управляющих» (150040, г. Ярославль, ул. Некрасова, д. 39Б, ИНН 7604200693, ОГРН 1117600001419), действующий на основании Решения Арбитражного суда Костромской области от 29.08.2024 г. (резолютивная часть) по делу № А31-6565/2024</w:t>
            </w:r>
          </w:p>
          <w:p w:rsidR="00FA639A" w:rsidRDefault="00FA639A" w:rsidP="008911E0">
            <w:pPr>
              <w:tabs>
                <w:tab w:val="left" w:pos="8550"/>
              </w:tabs>
              <w:autoSpaceDE w:val="0"/>
              <w:snapToGrid w:val="0"/>
              <w:jc w:val="both"/>
              <w:rPr>
                <w:bCs/>
                <w:color w:val="000000" w:themeColor="text1"/>
                <w:sz w:val="22"/>
                <w:szCs w:val="22"/>
                <w:shd w:val="clear" w:color="auto" w:fill="FFFFFF"/>
              </w:rPr>
            </w:pPr>
          </w:p>
          <w:p w:rsidR="00793C98" w:rsidRPr="00403CCD" w:rsidRDefault="00793C98" w:rsidP="008911E0">
            <w:pPr>
              <w:tabs>
                <w:tab w:val="left" w:pos="8550"/>
              </w:tabs>
              <w:autoSpaceDE w:val="0"/>
              <w:snapToGrid w:val="0"/>
              <w:jc w:val="both"/>
              <w:rPr>
                <w:rStyle w:val="a3"/>
                <w:rFonts w:eastAsia="Arial"/>
                <w:color w:val="000000"/>
                <w:sz w:val="22"/>
                <w:szCs w:val="22"/>
                <w:shd w:val="clear" w:color="auto" w:fill="FFFFFF"/>
              </w:rPr>
            </w:pPr>
            <w:r w:rsidRPr="00403CCD">
              <w:rPr>
                <w:rStyle w:val="a3"/>
                <w:rFonts w:eastAsia="Arial"/>
                <w:color w:val="000000"/>
                <w:sz w:val="22"/>
                <w:szCs w:val="22"/>
                <w:shd w:val="clear" w:color="auto" w:fill="FFFFFF"/>
              </w:rPr>
              <w:t>Финансовый управляющий</w:t>
            </w:r>
          </w:p>
          <w:p w:rsidR="00793C98" w:rsidRPr="00403CCD" w:rsidRDefault="00793C98" w:rsidP="00793C98">
            <w:pPr>
              <w:pStyle w:val="310"/>
              <w:tabs>
                <w:tab w:val="left" w:pos="2460"/>
              </w:tabs>
              <w:autoSpaceDE w:val="0"/>
              <w:snapToGrid w:val="0"/>
              <w:ind w:left="15" w:firstLine="0"/>
              <w:jc w:val="left"/>
              <w:rPr>
                <w:rFonts w:eastAsia="Courier New CYR" w:cs="Courier New CYR"/>
                <w:sz w:val="22"/>
                <w:szCs w:val="22"/>
              </w:rPr>
            </w:pPr>
            <w:r w:rsidRPr="00403CCD">
              <w:rPr>
                <w:rStyle w:val="a3"/>
                <w:rFonts w:eastAsia="Arial"/>
                <w:color w:val="000000"/>
                <w:sz w:val="22"/>
                <w:szCs w:val="22"/>
                <w:shd w:val="clear" w:color="auto" w:fill="FFFFFF"/>
              </w:rPr>
              <w:t>Денисов Д.В. _______________________</w:t>
            </w:r>
          </w:p>
        </w:tc>
        <w:tc>
          <w:tcPr>
            <w:tcW w:w="5539" w:type="dxa"/>
            <w:shd w:val="clear" w:color="auto" w:fill="auto"/>
          </w:tcPr>
          <w:p w:rsidR="00325B02" w:rsidRPr="00403CCD" w:rsidRDefault="00325B02">
            <w:pPr>
              <w:autoSpaceDE w:val="0"/>
              <w:snapToGrid w:val="0"/>
              <w:jc w:val="both"/>
              <w:rPr>
                <w:rFonts w:eastAsia="Courier New CYR" w:cs="Courier New CYR"/>
                <w:b/>
                <w:bCs/>
                <w:sz w:val="22"/>
                <w:szCs w:val="22"/>
              </w:rPr>
            </w:pPr>
          </w:p>
          <w:p w:rsidR="00325B02" w:rsidRPr="00403CCD" w:rsidRDefault="00325B02">
            <w:pPr>
              <w:autoSpaceDE w:val="0"/>
              <w:snapToGrid w:val="0"/>
              <w:jc w:val="center"/>
              <w:rPr>
                <w:sz w:val="22"/>
                <w:szCs w:val="22"/>
              </w:rPr>
            </w:pPr>
            <w:r w:rsidRPr="00403CCD">
              <w:rPr>
                <w:rFonts w:eastAsia="Courier New CYR" w:cs="Courier New CYR"/>
                <w:b/>
                <w:bCs/>
                <w:sz w:val="22"/>
                <w:szCs w:val="22"/>
              </w:rPr>
              <w:t>Претендент:</w:t>
            </w:r>
          </w:p>
        </w:tc>
      </w:tr>
      <w:tr w:rsidR="00325B02" w:rsidRPr="00403CCD">
        <w:tc>
          <w:tcPr>
            <w:tcW w:w="4523" w:type="dxa"/>
            <w:shd w:val="clear" w:color="auto" w:fill="auto"/>
          </w:tcPr>
          <w:p w:rsidR="00325B02" w:rsidRPr="00403CCD" w:rsidRDefault="00325B02">
            <w:pPr>
              <w:autoSpaceDE w:val="0"/>
              <w:snapToGrid w:val="0"/>
              <w:jc w:val="right"/>
              <w:rPr>
                <w:rFonts w:eastAsia="Courier New CYR" w:cs="Courier New CYR"/>
                <w:b/>
                <w:bCs/>
                <w:sz w:val="22"/>
                <w:szCs w:val="22"/>
              </w:rPr>
            </w:pPr>
          </w:p>
        </w:tc>
        <w:tc>
          <w:tcPr>
            <w:tcW w:w="5539" w:type="dxa"/>
            <w:shd w:val="clear" w:color="auto" w:fill="auto"/>
          </w:tcPr>
          <w:p w:rsidR="00325B02" w:rsidRPr="00403CCD" w:rsidRDefault="00325B02">
            <w:pPr>
              <w:autoSpaceDE w:val="0"/>
              <w:snapToGrid w:val="0"/>
              <w:jc w:val="right"/>
              <w:rPr>
                <w:rFonts w:eastAsia="Courier New CYR" w:cs="Courier New CYR"/>
                <w:b/>
                <w:bCs/>
                <w:sz w:val="22"/>
                <w:szCs w:val="22"/>
              </w:rPr>
            </w:pPr>
          </w:p>
        </w:tc>
      </w:tr>
    </w:tbl>
    <w:p w:rsidR="00325B02" w:rsidRPr="00403CCD" w:rsidRDefault="00325B02">
      <w:pPr>
        <w:autoSpaceDE w:val="0"/>
        <w:jc w:val="both"/>
        <w:rPr>
          <w:sz w:val="22"/>
          <w:szCs w:val="22"/>
        </w:rPr>
      </w:pPr>
    </w:p>
    <w:sectPr w:rsidR="00325B02" w:rsidRPr="00403CCD" w:rsidSect="008911E0">
      <w:pgSz w:w="11906" w:h="16838"/>
      <w:pgMar w:top="567" w:right="1036" w:bottom="709"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urier New CYR">
    <w:panose1 w:val="02070309020205020404"/>
    <w:charset w:val="CC"/>
    <w:family w:val="moder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2"/>
  </w:compat>
  <w:rsids>
    <w:rsidRoot w:val="0063694D"/>
    <w:rsid w:val="00006AD3"/>
    <w:rsid w:val="0003154D"/>
    <w:rsid w:val="000A744E"/>
    <w:rsid w:val="000B7E55"/>
    <w:rsid w:val="00101A91"/>
    <w:rsid w:val="001B4F38"/>
    <w:rsid w:val="00325B02"/>
    <w:rsid w:val="003C653A"/>
    <w:rsid w:val="00403CCD"/>
    <w:rsid w:val="004073F8"/>
    <w:rsid w:val="004D31EB"/>
    <w:rsid w:val="004E24C0"/>
    <w:rsid w:val="00604BA6"/>
    <w:rsid w:val="0063694D"/>
    <w:rsid w:val="006861B5"/>
    <w:rsid w:val="007205AF"/>
    <w:rsid w:val="0075594E"/>
    <w:rsid w:val="00793C98"/>
    <w:rsid w:val="00884BB2"/>
    <w:rsid w:val="008911E0"/>
    <w:rsid w:val="008A29B9"/>
    <w:rsid w:val="009F27E9"/>
    <w:rsid w:val="009F6111"/>
    <w:rsid w:val="00A0473F"/>
    <w:rsid w:val="00AD4A85"/>
    <w:rsid w:val="00B41EF9"/>
    <w:rsid w:val="00B57204"/>
    <w:rsid w:val="00BF0394"/>
    <w:rsid w:val="00C1038A"/>
    <w:rsid w:val="00CA1656"/>
    <w:rsid w:val="00CB5D6B"/>
    <w:rsid w:val="00E40B43"/>
    <w:rsid w:val="00E7751F"/>
    <w:rsid w:val="00EA0CAD"/>
    <w:rsid w:val="00EC7A95"/>
    <w:rsid w:val="00FA639A"/>
    <w:rsid w:val="00FD2B2C"/>
    <w:rsid w:val="00FF3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8FB2B5B1-EEF7-4EB9-A750-7DD5F52F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1EB"/>
    <w:pPr>
      <w:widowControl w:val="0"/>
      <w:suppressAutoHyphens/>
    </w:pPr>
    <w:rPr>
      <w:rFonts w:eastAsia="Andale Sans UI"/>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D31EB"/>
  </w:style>
  <w:style w:type="character" w:customStyle="1" w:styleId="WW8Num1z1">
    <w:name w:val="WW8Num1z1"/>
    <w:rsid w:val="004D31EB"/>
    <w:rPr>
      <w:rFonts w:eastAsia="Times New Roman CYR" w:cs="Times New Roman CYR"/>
      <w:b w:val="0"/>
      <w:sz w:val="22"/>
      <w:szCs w:val="22"/>
      <w:lang w:val="ru-RU"/>
    </w:rPr>
  </w:style>
  <w:style w:type="character" w:customStyle="1" w:styleId="WW8Num1z2">
    <w:name w:val="WW8Num1z2"/>
    <w:rsid w:val="004D31EB"/>
  </w:style>
  <w:style w:type="character" w:customStyle="1" w:styleId="WW8Num1z3">
    <w:name w:val="WW8Num1z3"/>
    <w:rsid w:val="004D31EB"/>
  </w:style>
  <w:style w:type="character" w:customStyle="1" w:styleId="WW8Num1z4">
    <w:name w:val="WW8Num1z4"/>
    <w:rsid w:val="004D31EB"/>
  </w:style>
  <w:style w:type="character" w:customStyle="1" w:styleId="WW8Num1z5">
    <w:name w:val="WW8Num1z5"/>
    <w:rsid w:val="004D31EB"/>
  </w:style>
  <w:style w:type="character" w:customStyle="1" w:styleId="WW8Num1z6">
    <w:name w:val="WW8Num1z6"/>
    <w:rsid w:val="004D31EB"/>
  </w:style>
  <w:style w:type="character" w:customStyle="1" w:styleId="WW8Num1z7">
    <w:name w:val="WW8Num1z7"/>
    <w:rsid w:val="004D31EB"/>
  </w:style>
  <w:style w:type="character" w:customStyle="1" w:styleId="WW8Num1z8">
    <w:name w:val="WW8Num1z8"/>
    <w:rsid w:val="004D31EB"/>
  </w:style>
  <w:style w:type="character" w:customStyle="1" w:styleId="WW8Num2z0">
    <w:name w:val="WW8Num2z0"/>
    <w:rsid w:val="004D31EB"/>
    <w:rPr>
      <w:rFonts w:ascii="Symbol" w:hAnsi="Symbol" w:cs="OpenSymbol"/>
    </w:rPr>
  </w:style>
  <w:style w:type="character" w:customStyle="1" w:styleId="WW8Num2z1">
    <w:name w:val="WW8Num2z1"/>
    <w:rsid w:val="004D31EB"/>
  </w:style>
  <w:style w:type="character" w:customStyle="1" w:styleId="WW8Num2z2">
    <w:name w:val="WW8Num2z2"/>
    <w:rsid w:val="004D31EB"/>
  </w:style>
  <w:style w:type="character" w:customStyle="1" w:styleId="WW8Num2z3">
    <w:name w:val="WW8Num2z3"/>
    <w:rsid w:val="004D31EB"/>
  </w:style>
  <w:style w:type="character" w:customStyle="1" w:styleId="WW8Num2z4">
    <w:name w:val="WW8Num2z4"/>
    <w:rsid w:val="004D31EB"/>
  </w:style>
  <w:style w:type="character" w:customStyle="1" w:styleId="WW8Num2z5">
    <w:name w:val="WW8Num2z5"/>
    <w:rsid w:val="004D31EB"/>
  </w:style>
  <w:style w:type="character" w:customStyle="1" w:styleId="WW8Num2z6">
    <w:name w:val="WW8Num2z6"/>
    <w:rsid w:val="004D31EB"/>
  </w:style>
  <w:style w:type="character" w:customStyle="1" w:styleId="WW8Num2z7">
    <w:name w:val="WW8Num2z7"/>
    <w:rsid w:val="004D31EB"/>
  </w:style>
  <w:style w:type="character" w:customStyle="1" w:styleId="WW8Num2z8">
    <w:name w:val="WW8Num2z8"/>
    <w:rsid w:val="004D31EB"/>
  </w:style>
  <w:style w:type="character" w:customStyle="1" w:styleId="3">
    <w:name w:val="Основной шрифт абзаца3"/>
    <w:rsid w:val="004D31EB"/>
  </w:style>
  <w:style w:type="character" w:customStyle="1" w:styleId="Absatz-Standardschriftart">
    <w:name w:val="Absatz-Standardschriftart"/>
    <w:rsid w:val="004D31EB"/>
  </w:style>
  <w:style w:type="character" w:customStyle="1" w:styleId="WW-Absatz-Standardschriftart">
    <w:name w:val="WW-Absatz-Standardschriftart"/>
    <w:rsid w:val="004D31EB"/>
  </w:style>
  <w:style w:type="character" w:customStyle="1" w:styleId="WW-Absatz-Standardschriftart1">
    <w:name w:val="WW-Absatz-Standardschriftart1"/>
    <w:rsid w:val="004D31EB"/>
  </w:style>
  <w:style w:type="character" w:customStyle="1" w:styleId="WW-Absatz-Standardschriftart11">
    <w:name w:val="WW-Absatz-Standardschriftart11"/>
    <w:rsid w:val="004D31EB"/>
  </w:style>
  <w:style w:type="character" w:customStyle="1" w:styleId="WW-Absatz-Standardschriftart111">
    <w:name w:val="WW-Absatz-Standardschriftart111"/>
    <w:rsid w:val="004D31EB"/>
  </w:style>
  <w:style w:type="character" w:customStyle="1" w:styleId="WW-Absatz-Standardschriftart1111">
    <w:name w:val="WW-Absatz-Standardschriftart1111"/>
    <w:rsid w:val="004D31EB"/>
  </w:style>
  <w:style w:type="character" w:customStyle="1" w:styleId="WW-Absatz-Standardschriftart11111">
    <w:name w:val="WW-Absatz-Standardschriftart11111"/>
    <w:rsid w:val="004D31EB"/>
  </w:style>
  <w:style w:type="character" w:customStyle="1" w:styleId="WW-Absatz-Standardschriftart111111">
    <w:name w:val="WW-Absatz-Standardschriftart111111"/>
    <w:rsid w:val="004D31EB"/>
  </w:style>
  <w:style w:type="character" w:customStyle="1" w:styleId="WW-Absatz-Standardschriftart1111111">
    <w:name w:val="WW-Absatz-Standardschriftart1111111"/>
    <w:rsid w:val="004D31EB"/>
  </w:style>
  <w:style w:type="character" w:customStyle="1" w:styleId="WW-Absatz-Standardschriftart11111111">
    <w:name w:val="WW-Absatz-Standardschriftart11111111"/>
    <w:rsid w:val="004D31EB"/>
  </w:style>
  <w:style w:type="character" w:customStyle="1" w:styleId="WW-Absatz-Standardschriftart111111111">
    <w:name w:val="WW-Absatz-Standardschriftart111111111"/>
    <w:rsid w:val="004D31EB"/>
  </w:style>
  <w:style w:type="character" w:customStyle="1" w:styleId="WW-Absatz-Standardschriftart1111111111">
    <w:name w:val="WW-Absatz-Standardschriftart1111111111"/>
    <w:rsid w:val="004D31EB"/>
  </w:style>
  <w:style w:type="character" w:customStyle="1" w:styleId="WW-Absatz-Standardschriftart11111111111">
    <w:name w:val="WW-Absatz-Standardschriftart11111111111"/>
    <w:rsid w:val="004D31EB"/>
  </w:style>
  <w:style w:type="character" w:customStyle="1" w:styleId="WW-Absatz-Standardschriftart111111111111">
    <w:name w:val="WW-Absatz-Standardschriftart111111111111"/>
    <w:rsid w:val="004D31EB"/>
  </w:style>
  <w:style w:type="character" w:customStyle="1" w:styleId="WW-Absatz-Standardschriftart1111111111111">
    <w:name w:val="WW-Absatz-Standardschriftart1111111111111"/>
    <w:rsid w:val="004D31EB"/>
  </w:style>
  <w:style w:type="character" w:customStyle="1" w:styleId="WW-Absatz-Standardschriftart11111111111111">
    <w:name w:val="WW-Absatz-Standardschriftart11111111111111"/>
    <w:rsid w:val="004D31EB"/>
  </w:style>
  <w:style w:type="character" w:customStyle="1" w:styleId="WW-Absatz-Standardschriftart111111111111111">
    <w:name w:val="WW-Absatz-Standardschriftart111111111111111"/>
    <w:rsid w:val="004D31EB"/>
  </w:style>
  <w:style w:type="character" w:customStyle="1" w:styleId="WW-Absatz-Standardschriftart1111111111111111">
    <w:name w:val="WW-Absatz-Standardschriftart1111111111111111"/>
    <w:rsid w:val="004D31EB"/>
  </w:style>
  <w:style w:type="character" w:customStyle="1" w:styleId="WW-Absatz-Standardschriftart11111111111111111">
    <w:name w:val="WW-Absatz-Standardschriftart11111111111111111"/>
    <w:rsid w:val="004D31EB"/>
  </w:style>
  <w:style w:type="character" w:customStyle="1" w:styleId="WW-Absatz-Standardschriftart111111111111111111">
    <w:name w:val="WW-Absatz-Standardschriftart111111111111111111"/>
    <w:rsid w:val="004D31EB"/>
  </w:style>
  <w:style w:type="character" w:customStyle="1" w:styleId="WW-Absatz-Standardschriftart1111111111111111111">
    <w:name w:val="WW-Absatz-Standardschriftart1111111111111111111"/>
    <w:rsid w:val="004D31EB"/>
  </w:style>
  <w:style w:type="character" w:customStyle="1" w:styleId="WW-Absatz-Standardschriftart11111111111111111111">
    <w:name w:val="WW-Absatz-Standardschriftart11111111111111111111"/>
    <w:rsid w:val="004D31EB"/>
  </w:style>
  <w:style w:type="character" w:customStyle="1" w:styleId="WW-Absatz-Standardschriftart111111111111111111111">
    <w:name w:val="WW-Absatz-Standardschriftart111111111111111111111"/>
    <w:rsid w:val="004D31EB"/>
  </w:style>
  <w:style w:type="character" w:customStyle="1" w:styleId="2">
    <w:name w:val="Основной шрифт абзаца2"/>
    <w:rsid w:val="004D31EB"/>
  </w:style>
  <w:style w:type="character" w:customStyle="1" w:styleId="WW-Absatz-Standardschriftart1111111111111111111111">
    <w:name w:val="WW-Absatz-Standardschriftart1111111111111111111111"/>
    <w:rsid w:val="004D31EB"/>
  </w:style>
  <w:style w:type="character" w:customStyle="1" w:styleId="1">
    <w:name w:val="Основной шрифт абзаца1"/>
    <w:rsid w:val="004D31EB"/>
  </w:style>
  <w:style w:type="character" w:customStyle="1" w:styleId="WW-Absatz-Standardschriftart11111111111111111111111">
    <w:name w:val="WW-Absatz-Standardschriftart11111111111111111111111"/>
    <w:rsid w:val="004D31EB"/>
  </w:style>
  <w:style w:type="character" w:styleId="a3">
    <w:name w:val="Strong"/>
    <w:qFormat/>
    <w:rsid w:val="004D31EB"/>
    <w:rPr>
      <w:b/>
      <w:bCs/>
    </w:rPr>
  </w:style>
  <w:style w:type="character" w:customStyle="1" w:styleId="a4">
    <w:name w:val="Символ нумерации"/>
    <w:rsid w:val="004D31EB"/>
  </w:style>
  <w:style w:type="character" w:customStyle="1" w:styleId="a5">
    <w:name w:val="Маркеры списка"/>
    <w:rsid w:val="004D31EB"/>
    <w:rPr>
      <w:rFonts w:ascii="OpenSymbol" w:eastAsia="OpenSymbol" w:hAnsi="OpenSymbol" w:cs="OpenSymbol"/>
    </w:rPr>
  </w:style>
  <w:style w:type="character" w:styleId="a6">
    <w:name w:val="Hyperlink"/>
    <w:rsid w:val="004D31EB"/>
    <w:rPr>
      <w:color w:val="0000FF"/>
      <w:u w:val="single"/>
    </w:rPr>
  </w:style>
  <w:style w:type="paragraph" w:customStyle="1" w:styleId="a7">
    <w:name w:val="Заголовок"/>
    <w:basedOn w:val="a"/>
    <w:next w:val="a8"/>
    <w:rsid w:val="004D31EB"/>
    <w:pPr>
      <w:keepNext/>
      <w:spacing w:before="240" w:after="120"/>
    </w:pPr>
    <w:rPr>
      <w:rFonts w:ascii="Arial" w:hAnsi="Arial" w:cs="Tahoma"/>
      <w:sz w:val="28"/>
      <w:szCs w:val="28"/>
    </w:rPr>
  </w:style>
  <w:style w:type="paragraph" w:styleId="a8">
    <w:name w:val="Body Text"/>
    <w:basedOn w:val="a"/>
    <w:rsid w:val="004D31EB"/>
    <w:pPr>
      <w:spacing w:after="120"/>
    </w:pPr>
  </w:style>
  <w:style w:type="paragraph" w:styleId="a9">
    <w:name w:val="List"/>
    <w:basedOn w:val="a8"/>
    <w:rsid w:val="004D31EB"/>
    <w:rPr>
      <w:rFonts w:cs="Tahoma"/>
    </w:rPr>
  </w:style>
  <w:style w:type="paragraph" w:customStyle="1" w:styleId="4">
    <w:name w:val="Название4"/>
    <w:basedOn w:val="a"/>
    <w:rsid w:val="004D31EB"/>
    <w:pPr>
      <w:suppressLineNumbers/>
      <w:spacing w:before="120" w:after="120"/>
    </w:pPr>
    <w:rPr>
      <w:rFonts w:cs="Lucida Sans"/>
      <w:i/>
      <w:iCs/>
    </w:rPr>
  </w:style>
  <w:style w:type="paragraph" w:customStyle="1" w:styleId="40">
    <w:name w:val="Указатель4"/>
    <w:basedOn w:val="a"/>
    <w:rsid w:val="004D31EB"/>
    <w:pPr>
      <w:suppressLineNumbers/>
    </w:pPr>
    <w:rPr>
      <w:rFonts w:cs="Lucida Sans"/>
    </w:rPr>
  </w:style>
  <w:style w:type="paragraph" w:customStyle="1" w:styleId="30">
    <w:name w:val="Название3"/>
    <w:basedOn w:val="a"/>
    <w:rsid w:val="004D31EB"/>
    <w:pPr>
      <w:suppressLineNumbers/>
      <w:spacing w:before="120" w:after="120"/>
    </w:pPr>
    <w:rPr>
      <w:rFonts w:cs="Mangal"/>
      <w:i/>
      <w:iCs/>
    </w:rPr>
  </w:style>
  <w:style w:type="paragraph" w:customStyle="1" w:styleId="31">
    <w:name w:val="Указатель3"/>
    <w:basedOn w:val="a"/>
    <w:rsid w:val="004D31EB"/>
    <w:pPr>
      <w:suppressLineNumbers/>
    </w:pPr>
    <w:rPr>
      <w:rFonts w:cs="Mangal"/>
    </w:rPr>
  </w:style>
  <w:style w:type="paragraph" w:styleId="aa">
    <w:name w:val="Title"/>
    <w:basedOn w:val="a7"/>
    <w:next w:val="ab"/>
    <w:qFormat/>
    <w:rsid w:val="004D31EB"/>
  </w:style>
  <w:style w:type="paragraph" w:styleId="ab">
    <w:name w:val="Subtitle"/>
    <w:basedOn w:val="a7"/>
    <w:next w:val="a8"/>
    <w:qFormat/>
    <w:rsid w:val="004D31EB"/>
    <w:pPr>
      <w:jc w:val="center"/>
    </w:pPr>
    <w:rPr>
      <w:i/>
      <w:iCs/>
    </w:rPr>
  </w:style>
  <w:style w:type="paragraph" w:customStyle="1" w:styleId="20">
    <w:name w:val="Название2"/>
    <w:basedOn w:val="a"/>
    <w:rsid w:val="004D31EB"/>
    <w:pPr>
      <w:suppressLineNumbers/>
      <w:spacing w:before="120" w:after="120"/>
    </w:pPr>
    <w:rPr>
      <w:rFonts w:ascii="Arial" w:hAnsi="Arial" w:cs="Tahoma"/>
      <w:i/>
      <w:iCs/>
      <w:sz w:val="20"/>
    </w:rPr>
  </w:style>
  <w:style w:type="paragraph" w:customStyle="1" w:styleId="21">
    <w:name w:val="Указатель2"/>
    <w:basedOn w:val="a"/>
    <w:rsid w:val="004D31EB"/>
    <w:pPr>
      <w:suppressLineNumbers/>
    </w:pPr>
    <w:rPr>
      <w:rFonts w:ascii="Arial" w:hAnsi="Arial" w:cs="Tahoma"/>
    </w:rPr>
  </w:style>
  <w:style w:type="paragraph" w:customStyle="1" w:styleId="10">
    <w:name w:val="Название1"/>
    <w:basedOn w:val="a"/>
    <w:rsid w:val="004D31EB"/>
    <w:pPr>
      <w:suppressLineNumbers/>
      <w:spacing w:before="120" w:after="120"/>
    </w:pPr>
    <w:rPr>
      <w:rFonts w:cs="Tahoma"/>
      <w:i/>
      <w:iCs/>
    </w:rPr>
  </w:style>
  <w:style w:type="paragraph" w:customStyle="1" w:styleId="11">
    <w:name w:val="Указатель1"/>
    <w:basedOn w:val="a"/>
    <w:rsid w:val="004D31EB"/>
    <w:pPr>
      <w:suppressLineNumbers/>
    </w:pPr>
    <w:rPr>
      <w:rFonts w:cs="Tahoma"/>
    </w:rPr>
  </w:style>
  <w:style w:type="paragraph" w:customStyle="1" w:styleId="ac">
    <w:name w:val="Содержимое таблицы"/>
    <w:basedOn w:val="a"/>
    <w:rsid w:val="004D31EB"/>
    <w:pPr>
      <w:suppressLineNumbers/>
    </w:pPr>
  </w:style>
  <w:style w:type="paragraph" w:customStyle="1" w:styleId="ad">
    <w:name w:val="Заголовок таблицы"/>
    <w:basedOn w:val="ac"/>
    <w:rsid w:val="004D31EB"/>
    <w:pPr>
      <w:jc w:val="center"/>
    </w:pPr>
    <w:rPr>
      <w:b/>
      <w:bCs/>
    </w:rPr>
  </w:style>
  <w:style w:type="paragraph" w:customStyle="1" w:styleId="310">
    <w:name w:val="Основной текст с отступом 31"/>
    <w:basedOn w:val="a"/>
    <w:rsid w:val="004D31EB"/>
    <w:pPr>
      <w:ind w:firstLine="540"/>
      <w:jc w:val="both"/>
    </w:pPr>
    <w:rPr>
      <w:b/>
      <w:bCs/>
    </w:rPr>
  </w:style>
  <w:style w:type="paragraph" w:customStyle="1" w:styleId="ConsPlusCell">
    <w:name w:val="ConsPlusCell"/>
    <w:basedOn w:val="a"/>
    <w:rsid w:val="004D31EB"/>
    <w:pPr>
      <w:autoSpaceDE w:val="0"/>
    </w:pPr>
    <w:rPr>
      <w:rFonts w:ascii="Arial" w:eastAsia="Arial" w:hAnsi="Arial" w:cs="Arial"/>
      <w:sz w:val="20"/>
      <w:szCs w:val="20"/>
      <w:lang w:eastAsia="fa-IR" w:bidi="fa-IR"/>
    </w:rPr>
  </w:style>
  <w:style w:type="paragraph" w:customStyle="1" w:styleId="ConsNonformat">
    <w:name w:val="ConsNonformat"/>
    <w:rsid w:val="004D31EB"/>
    <w:pPr>
      <w:widowControl w:val="0"/>
      <w:suppressAutoHyphens/>
    </w:pPr>
    <w:rPr>
      <w:rFonts w:ascii="Courier New" w:eastAsia="Arial" w:hAnsi="Courier New" w:cs="Courier New"/>
      <w:kern w:val="1"/>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1063</Words>
  <Characters>6063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СКЗ</Company>
  <LinksUpToDate>false</LinksUpToDate>
  <CharactersWithSpaces>7112</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Стельмах</dc:creator>
  <cp:keywords/>
  <cp:lastModifiedBy>Денис</cp:lastModifiedBy>
  <cp:revision>26</cp:revision>
  <cp:lastPrinted>2017-10-05T05:20:00Z</cp:lastPrinted>
  <dcterms:created xsi:type="dcterms:W3CDTF">2017-11-13T12:56:00Z</dcterms:created>
  <dcterms:modified xsi:type="dcterms:W3CDTF">2026-09-03T09:21:00Z</dcterms:modified>
</cp:coreProperties>
</file>