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712" w:rsidRDefault="00A86712">
      <w:pPr>
        <w:ind w:left="1417" w:right="38" w:firstLine="0"/>
        <w:jc w:val="right"/>
        <w:rPr>
          <w:rFonts w:ascii="Tinos" w:hAnsi="Tinos" w:cs="Tinos"/>
          <w:sz w:val="23"/>
          <w:szCs w:val="23"/>
        </w:rPr>
      </w:pPr>
    </w:p>
    <w:p w:rsidR="00B356FC" w:rsidRDefault="00A86712">
      <w:pPr>
        <w:ind w:left="1417" w:right="38" w:firstLine="0"/>
        <w:jc w:val="right"/>
        <w:rPr>
          <w:rFonts w:ascii="Tinos" w:hAnsi="Tinos" w:cs="Tinos"/>
          <w:sz w:val="23"/>
          <w:szCs w:val="23"/>
        </w:rPr>
      </w:pPr>
      <w:r>
        <w:rPr>
          <w:rFonts w:ascii="Tinos" w:hAnsi="Tinos" w:cs="Tinos"/>
          <w:sz w:val="23"/>
          <w:szCs w:val="23"/>
        </w:rPr>
        <w:tab/>
      </w:r>
      <w:r>
        <w:rPr>
          <w:rFonts w:ascii="Tinos" w:hAnsi="Tinos" w:cs="Tinos"/>
          <w:sz w:val="23"/>
          <w:szCs w:val="23"/>
        </w:rPr>
        <w:tab/>
      </w:r>
      <w:r>
        <w:rPr>
          <w:rFonts w:ascii="Tinos" w:hAnsi="Tinos" w:cs="Tinos"/>
          <w:sz w:val="23"/>
          <w:szCs w:val="23"/>
        </w:rPr>
        <w:tab/>
      </w:r>
      <w:r>
        <w:rPr>
          <w:rFonts w:ascii="Tinos" w:hAnsi="Tinos" w:cs="Tinos"/>
          <w:sz w:val="23"/>
          <w:szCs w:val="23"/>
        </w:rPr>
        <w:tab/>
      </w:r>
      <w:r>
        <w:rPr>
          <w:rFonts w:ascii="Tinos" w:hAnsi="Tinos" w:cs="Tinos"/>
          <w:sz w:val="23"/>
          <w:szCs w:val="23"/>
        </w:rPr>
        <w:tab/>
      </w:r>
      <w:r>
        <w:rPr>
          <w:rFonts w:ascii="Tinos" w:hAnsi="Tinos" w:cs="Tinos"/>
          <w:sz w:val="23"/>
          <w:szCs w:val="23"/>
        </w:rPr>
        <w:tab/>
      </w:r>
      <w:r>
        <w:rPr>
          <w:rFonts w:ascii="Tinos" w:hAnsi="Tinos" w:cs="Tinos"/>
          <w:sz w:val="23"/>
          <w:szCs w:val="23"/>
        </w:rPr>
        <w:tab/>
        <w:t xml:space="preserve">Приложение № 1 к Положению </w:t>
      </w:r>
    </w:p>
    <w:p w:rsidR="00B356FC" w:rsidRDefault="00A86712">
      <w:pPr>
        <w:ind w:left="1417" w:right="38" w:firstLine="0"/>
        <w:jc w:val="right"/>
        <w:rPr>
          <w:rFonts w:ascii="Tinos" w:hAnsi="Tinos" w:cs="Tinos"/>
          <w:sz w:val="23"/>
          <w:szCs w:val="23"/>
        </w:rPr>
      </w:pPr>
      <w:r>
        <w:rPr>
          <w:rFonts w:ascii="Tinos" w:hAnsi="Tinos" w:cs="Tinos"/>
          <w:sz w:val="23"/>
          <w:szCs w:val="23"/>
        </w:rPr>
        <w:t xml:space="preserve">о порядке, сроках и условиях реализации </w:t>
      </w:r>
    </w:p>
    <w:p w:rsidR="00B356FC" w:rsidRDefault="00A86712">
      <w:pPr>
        <w:ind w:left="1417" w:right="38" w:firstLine="0"/>
        <w:jc w:val="right"/>
        <w:rPr>
          <w:rFonts w:ascii="Tinos" w:hAnsi="Tinos" w:cs="Tinos"/>
          <w:sz w:val="23"/>
          <w:szCs w:val="23"/>
        </w:rPr>
      </w:pPr>
      <w:r>
        <w:rPr>
          <w:rFonts w:ascii="Tinos" w:hAnsi="Tinos" w:cs="Tinos"/>
          <w:sz w:val="23"/>
          <w:szCs w:val="23"/>
        </w:rPr>
        <w:t>имущества Должника</w:t>
      </w:r>
    </w:p>
    <w:p w:rsidR="00B356FC" w:rsidRDefault="00B356FC">
      <w:pPr>
        <w:ind w:left="1417" w:right="38" w:firstLine="0"/>
        <w:rPr>
          <w:rFonts w:ascii="Tinos" w:hAnsi="Tinos" w:cs="Tinos"/>
          <w:sz w:val="23"/>
          <w:szCs w:val="23"/>
        </w:rPr>
      </w:pPr>
    </w:p>
    <w:p w:rsidR="00B356FC" w:rsidRDefault="00B356FC">
      <w:pPr>
        <w:ind w:left="1417" w:right="38" w:firstLine="0"/>
        <w:rPr>
          <w:rFonts w:ascii="Tinos" w:hAnsi="Tinos" w:cs="Tinos"/>
          <w:sz w:val="23"/>
          <w:szCs w:val="23"/>
        </w:rPr>
      </w:pPr>
    </w:p>
    <w:p w:rsidR="00B356FC" w:rsidRDefault="00A86712">
      <w:pPr>
        <w:ind w:left="1417" w:right="38" w:firstLine="0"/>
        <w:jc w:val="center"/>
        <w:rPr>
          <w:rFonts w:ascii="Tinos" w:hAnsi="Tinos" w:cs="Tinos"/>
          <w:sz w:val="23"/>
          <w:szCs w:val="23"/>
        </w:rPr>
      </w:pPr>
      <w:r>
        <w:rPr>
          <w:rFonts w:ascii="Tinos" w:hAnsi="Tinos" w:cs="Tinos"/>
          <w:sz w:val="23"/>
          <w:szCs w:val="23"/>
        </w:rPr>
        <w:t>ПЕРЕЧЕНЬ ИМУЩЕСТВА ДОЛЖНИКА</w:t>
      </w:r>
    </w:p>
    <w:p w:rsidR="00B356FC" w:rsidRDefault="00A86712">
      <w:pPr>
        <w:ind w:left="1417" w:right="38" w:firstLine="0"/>
        <w:jc w:val="center"/>
        <w:rPr>
          <w:rFonts w:ascii="Tinos" w:hAnsi="Tinos" w:cs="Tinos"/>
          <w:sz w:val="23"/>
          <w:szCs w:val="23"/>
        </w:rPr>
      </w:pPr>
      <w:proofErr w:type="spellStart"/>
      <w:r>
        <w:rPr>
          <w:rFonts w:ascii="Tinos" w:hAnsi="Tinos" w:cs="Tinos"/>
          <w:sz w:val="23"/>
          <w:szCs w:val="23"/>
        </w:rPr>
        <w:t>Хубиева</w:t>
      </w:r>
      <w:proofErr w:type="spellEnd"/>
      <w:r>
        <w:rPr>
          <w:rFonts w:ascii="Tinos" w:hAnsi="Tinos" w:cs="Tinos"/>
          <w:sz w:val="23"/>
          <w:szCs w:val="23"/>
        </w:rPr>
        <w:t xml:space="preserve"> Р.О.</w:t>
      </w:r>
    </w:p>
    <w:p w:rsidR="00B356FC" w:rsidRDefault="00B356FC">
      <w:pPr>
        <w:ind w:left="1417" w:right="38" w:firstLine="0"/>
        <w:rPr>
          <w:rFonts w:ascii="Tinos" w:hAnsi="Tinos" w:cs="Tinos"/>
          <w:sz w:val="23"/>
          <w:szCs w:val="23"/>
        </w:rPr>
      </w:pPr>
    </w:p>
    <w:tbl>
      <w:tblPr>
        <w:tblStyle w:val="afb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78"/>
        <w:gridCol w:w="3679"/>
        <w:gridCol w:w="2586"/>
        <w:gridCol w:w="1298"/>
      </w:tblGrid>
      <w:tr w:rsidR="007E1222">
        <w:tc>
          <w:tcPr>
            <w:tcW w:w="578" w:type="dxa"/>
          </w:tcPr>
          <w:p w:rsidR="007E1222" w:rsidRDefault="007E1222">
            <w:pPr>
              <w:ind w:right="38" w:firstLine="0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>п/н</w:t>
            </w:r>
          </w:p>
        </w:tc>
        <w:tc>
          <w:tcPr>
            <w:tcW w:w="3679" w:type="dxa"/>
          </w:tcPr>
          <w:p w:rsidR="007E1222" w:rsidRDefault="007E1222">
            <w:pPr>
              <w:ind w:right="38" w:firstLine="0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>Наименование и краткое описание объекта</w:t>
            </w:r>
          </w:p>
        </w:tc>
        <w:tc>
          <w:tcPr>
            <w:tcW w:w="2586" w:type="dxa"/>
          </w:tcPr>
          <w:p w:rsidR="007E1222" w:rsidRDefault="007E1222">
            <w:pPr>
              <w:ind w:right="38" w:firstLine="0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>Кадастровый номер</w:t>
            </w:r>
          </w:p>
        </w:tc>
        <w:tc>
          <w:tcPr>
            <w:tcW w:w="1298" w:type="dxa"/>
          </w:tcPr>
          <w:p w:rsidR="007E1222" w:rsidRDefault="007E1222">
            <w:pPr>
              <w:ind w:right="38" w:firstLine="0"/>
              <w:rPr>
                <w:rFonts w:ascii="Tinos" w:hAnsi="Tinos" w:cs="Tinos"/>
                <w:b/>
                <w:sz w:val="23"/>
                <w:szCs w:val="23"/>
              </w:rPr>
            </w:pPr>
            <w:r>
              <w:rPr>
                <w:rFonts w:ascii="Tinos" w:eastAsia="Tinos" w:hAnsi="Tinos" w:cs="Tinos"/>
                <w:b/>
                <w:sz w:val="23"/>
                <w:szCs w:val="23"/>
              </w:rPr>
              <w:t>Сведения о залоге (ипотеке)</w:t>
            </w:r>
          </w:p>
        </w:tc>
      </w:tr>
      <w:tr w:rsidR="007E1222">
        <w:tc>
          <w:tcPr>
            <w:tcW w:w="578" w:type="dxa"/>
          </w:tcPr>
          <w:p w:rsidR="007E1222" w:rsidRDefault="007E1222">
            <w:pPr>
              <w:ind w:right="38" w:firstLine="0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>1</w:t>
            </w:r>
          </w:p>
        </w:tc>
        <w:tc>
          <w:tcPr>
            <w:tcW w:w="3679" w:type="dxa"/>
          </w:tcPr>
          <w:p w:rsidR="007E1222" w:rsidRDefault="007E1222">
            <w:pPr>
              <w:ind w:right="38" w:firstLine="0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 xml:space="preserve">Земельный участок под производственной базой, площадью 20 788 </w:t>
            </w:r>
            <w:proofErr w:type="spellStart"/>
            <w:r>
              <w:rPr>
                <w:rFonts w:ascii="Tinos" w:eastAsia="Tinos" w:hAnsi="Tinos" w:cs="Tinos"/>
                <w:sz w:val="23"/>
                <w:szCs w:val="23"/>
              </w:rPr>
              <w:t>кв.м</w:t>
            </w:r>
            <w:proofErr w:type="spellEnd"/>
            <w:r>
              <w:rPr>
                <w:rFonts w:ascii="Tinos" w:eastAsia="Tinos" w:hAnsi="Tinos" w:cs="Tinos"/>
                <w:sz w:val="23"/>
                <w:szCs w:val="23"/>
              </w:rPr>
              <w:t>.</w:t>
            </w:r>
          </w:p>
        </w:tc>
        <w:tc>
          <w:tcPr>
            <w:tcW w:w="2586" w:type="dxa"/>
          </w:tcPr>
          <w:p w:rsidR="007E1222" w:rsidRDefault="007E1222">
            <w:pPr>
              <w:ind w:firstLine="0"/>
              <w:jc w:val="center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>09:04:0101006:7</w:t>
            </w:r>
          </w:p>
        </w:tc>
        <w:tc>
          <w:tcPr>
            <w:tcW w:w="1298" w:type="dxa"/>
          </w:tcPr>
          <w:p w:rsidR="007E1222" w:rsidRDefault="007E1222">
            <w:pPr>
              <w:ind w:right="38" w:firstLine="0"/>
              <w:jc w:val="center"/>
              <w:rPr>
                <w:rFonts w:ascii="Tinos" w:hAnsi="Tinos" w:cs="Tinos"/>
                <w:b/>
                <w:sz w:val="23"/>
                <w:szCs w:val="23"/>
              </w:rPr>
            </w:pPr>
            <w:r>
              <w:rPr>
                <w:rFonts w:ascii="Tinos" w:eastAsia="Tinos" w:hAnsi="Tinos" w:cs="Tinos"/>
                <w:b/>
                <w:sz w:val="23"/>
                <w:szCs w:val="23"/>
              </w:rPr>
              <w:t>залог</w:t>
            </w:r>
          </w:p>
        </w:tc>
      </w:tr>
      <w:tr w:rsidR="007E1222">
        <w:tc>
          <w:tcPr>
            <w:tcW w:w="578" w:type="dxa"/>
          </w:tcPr>
          <w:p w:rsidR="007E1222" w:rsidRDefault="007E1222">
            <w:pPr>
              <w:ind w:right="38" w:firstLine="0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>2</w:t>
            </w:r>
          </w:p>
        </w:tc>
        <w:tc>
          <w:tcPr>
            <w:tcW w:w="3679" w:type="dxa"/>
          </w:tcPr>
          <w:p w:rsidR="007E1222" w:rsidRDefault="007E1222">
            <w:pPr>
              <w:ind w:right="38" w:firstLine="0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 xml:space="preserve">Часть здания-весовая, литер А, назначение: нежилое – площадью 70.6 </w:t>
            </w:r>
            <w:proofErr w:type="spellStart"/>
            <w:r>
              <w:rPr>
                <w:rFonts w:ascii="Tinos" w:eastAsia="Tinos" w:hAnsi="Tinos" w:cs="Tinos"/>
                <w:sz w:val="23"/>
                <w:szCs w:val="23"/>
              </w:rPr>
              <w:t>кв.м</w:t>
            </w:r>
            <w:proofErr w:type="spellEnd"/>
            <w:r>
              <w:rPr>
                <w:rFonts w:ascii="Tinos" w:eastAsia="Tinos" w:hAnsi="Tinos" w:cs="Tinos"/>
                <w:sz w:val="23"/>
                <w:szCs w:val="23"/>
              </w:rPr>
              <w:t>.</w:t>
            </w:r>
          </w:p>
        </w:tc>
        <w:tc>
          <w:tcPr>
            <w:tcW w:w="2586" w:type="dxa"/>
          </w:tcPr>
          <w:p w:rsidR="007E1222" w:rsidRDefault="007E1222">
            <w:pPr>
              <w:ind w:firstLine="0"/>
              <w:jc w:val="center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>09:07:0000000:15437</w:t>
            </w:r>
          </w:p>
        </w:tc>
        <w:tc>
          <w:tcPr>
            <w:tcW w:w="1298" w:type="dxa"/>
          </w:tcPr>
          <w:p w:rsidR="007E1222" w:rsidRDefault="007E1222">
            <w:pPr>
              <w:ind w:right="38" w:firstLine="0"/>
              <w:jc w:val="center"/>
              <w:rPr>
                <w:rFonts w:ascii="Tinos" w:hAnsi="Tinos" w:cs="Tinos"/>
                <w:b/>
                <w:sz w:val="23"/>
                <w:szCs w:val="23"/>
              </w:rPr>
            </w:pPr>
            <w:r>
              <w:rPr>
                <w:rFonts w:ascii="Tinos" w:eastAsia="Tinos" w:hAnsi="Tinos" w:cs="Tinos"/>
                <w:b/>
                <w:sz w:val="23"/>
                <w:szCs w:val="23"/>
              </w:rPr>
              <w:t>залог</w:t>
            </w:r>
          </w:p>
        </w:tc>
      </w:tr>
      <w:tr w:rsidR="007E1222">
        <w:tc>
          <w:tcPr>
            <w:tcW w:w="578" w:type="dxa"/>
          </w:tcPr>
          <w:p w:rsidR="007E1222" w:rsidRDefault="007E1222">
            <w:pPr>
              <w:ind w:right="38" w:firstLine="0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>3</w:t>
            </w:r>
          </w:p>
        </w:tc>
        <w:tc>
          <w:tcPr>
            <w:tcW w:w="3679" w:type="dxa"/>
          </w:tcPr>
          <w:p w:rsidR="007E1222" w:rsidRDefault="007E1222">
            <w:pPr>
              <w:ind w:right="38" w:firstLine="0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 xml:space="preserve">Компрессорная, литер Б, назначение: нежилое – площадью 99.6 </w:t>
            </w:r>
            <w:proofErr w:type="spellStart"/>
            <w:r>
              <w:rPr>
                <w:rFonts w:ascii="Tinos" w:eastAsia="Tinos" w:hAnsi="Tinos" w:cs="Tinos"/>
                <w:sz w:val="23"/>
                <w:szCs w:val="23"/>
              </w:rPr>
              <w:t>кв.м</w:t>
            </w:r>
            <w:proofErr w:type="spellEnd"/>
            <w:r>
              <w:rPr>
                <w:rFonts w:ascii="Tinos" w:eastAsia="Tinos" w:hAnsi="Tinos" w:cs="Tinos"/>
                <w:sz w:val="23"/>
                <w:szCs w:val="23"/>
              </w:rPr>
              <w:t>.</w:t>
            </w:r>
          </w:p>
        </w:tc>
        <w:tc>
          <w:tcPr>
            <w:tcW w:w="2586" w:type="dxa"/>
          </w:tcPr>
          <w:p w:rsidR="007E1222" w:rsidRDefault="007E1222">
            <w:pPr>
              <w:ind w:firstLine="0"/>
              <w:jc w:val="center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>09:07:0000000:15439</w:t>
            </w:r>
          </w:p>
        </w:tc>
        <w:tc>
          <w:tcPr>
            <w:tcW w:w="1298" w:type="dxa"/>
          </w:tcPr>
          <w:p w:rsidR="007E1222" w:rsidRDefault="007E1222">
            <w:pPr>
              <w:ind w:right="38" w:firstLine="0"/>
              <w:jc w:val="center"/>
              <w:rPr>
                <w:rFonts w:ascii="Tinos" w:hAnsi="Tinos" w:cs="Tinos"/>
                <w:b/>
                <w:sz w:val="23"/>
                <w:szCs w:val="23"/>
              </w:rPr>
            </w:pPr>
            <w:r>
              <w:rPr>
                <w:rFonts w:ascii="Tinos" w:eastAsia="Tinos" w:hAnsi="Tinos" w:cs="Tinos"/>
                <w:b/>
                <w:sz w:val="23"/>
                <w:szCs w:val="23"/>
              </w:rPr>
              <w:t>залог</w:t>
            </w:r>
          </w:p>
        </w:tc>
      </w:tr>
      <w:tr w:rsidR="007E1222">
        <w:tc>
          <w:tcPr>
            <w:tcW w:w="578" w:type="dxa"/>
          </w:tcPr>
          <w:p w:rsidR="007E1222" w:rsidRDefault="007E1222">
            <w:pPr>
              <w:ind w:right="38" w:firstLine="0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>4</w:t>
            </w:r>
          </w:p>
        </w:tc>
        <w:tc>
          <w:tcPr>
            <w:tcW w:w="3679" w:type="dxa"/>
            <w:shd w:val="clear" w:color="auto" w:fill="auto"/>
          </w:tcPr>
          <w:p w:rsidR="007E1222" w:rsidRDefault="007E1222">
            <w:pPr>
              <w:ind w:right="38" w:firstLine="0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 xml:space="preserve">Часть здания-проходная, литер Д – площадью 18.6 </w:t>
            </w:r>
            <w:proofErr w:type="spellStart"/>
            <w:r>
              <w:rPr>
                <w:rFonts w:ascii="Tinos" w:eastAsia="Tinos" w:hAnsi="Tinos" w:cs="Tinos"/>
                <w:sz w:val="23"/>
                <w:szCs w:val="23"/>
              </w:rPr>
              <w:t>кв.м</w:t>
            </w:r>
            <w:proofErr w:type="spellEnd"/>
            <w:r>
              <w:rPr>
                <w:rFonts w:ascii="Tinos" w:eastAsia="Tinos" w:hAnsi="Tinos" w:cs="Tinos"/>
                <w:sz w:val="23"/>
                <w:szCs w:val="23"/>
              </w:rPr>
              <w:t>.</w:t>
            </w:r>
          </w:p>
        </w:tc>
        <w:tc>
          <w:tcPr>
            <w:tcW w:w="2586" w:type="dxa"/>
          </w:tcPr>
          <w:p w:rsidR="007E1222" w:rsidRDefault="007E1222">
            <w:pPr>
              <w:ind w:firstLine="0"/>
              <w:jc w:val="center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>09:07:0000000:15438</w:t>
            </w:r>
          </w:p>
        </w:tc>
        <w:tc>
          <w:tcPr>
            <w:tcW w:w="1298" w:type="dxa"/>
          </w:tcPr>
          <w:p w:rsidR="007E1222" w:rsidRDefault="007E1222">
            <w:pPr>
              <w:ind w:right="38" w:firstLine="0"/>
              <w:jc w:val="center"/>
              <w:rPr>
                <w:rFonts w:ascii="Tinos" w:hAnsi="Tinos" w:cs="Tinos"/>
                <w:b/>
                <w:sz w:val="23"/>
                <w:szCs w:val="23"/>
              </w:rPr>
            </w:pPr>
            <w:r>
              <w:rPr>
                <w:rFonts w:ascii="Tinos" w:eastAsia="Tinos" w:hAnsi="Tinos" w:cs="Tinos"/>
                <w:b/>
                <w:sz w:val="23"/>
                <w:szCs w:val="23"/>
              </w:rPr>
              <w:t>залог</w:t>
            </w:r>
          </w:p>
        </w:tc>
      </w:tr>
      <w:tr w:rsidR="007E1222">
        <w:tc>
          <w:tcPr>
            <w:tcW w:w="578" w:type="dxa"/>
          </w:tcPr>
          <w:p w:rsidR="007E1222" w:rsidRDefault="007E1222">
            <w:pPr>
              <w:ind w:right="38" w:firstLine="0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>5</w:t>
            </w:r>
          </w:p>
        </w:tc>
        <w:tc>
          <w:tcPr>
            <w:tcW w:w="3679" w:type="dxa"/>
            <w:shd w:val="clear" w:color="auto" w:fill="auto"/>
          </w:tcPr>
          <w:p w:rsidR="007E1222" w:rsidRDefault="007E1222">
            <w:pPr>
              <w:ind w:right="38" w:firstLine="0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 xml:space="preserve">Башня, литер </w:t>
            </w:r>
            <w:proofErr w:type="gramStart"/>
            <w:r>
              <w:rPr>
                <w:rFonts w:ascii="Tinos" w:eastAsia="Tinos" w:hAnsi="Tinos" w:cs="Tinos"/>
                <w:sz w:val="23"/>
                <w:szCs w:val="23"/>
              </w:rPr>
              <w:t>И</w:t>
            </w:r>
            <w:proofErr w:type="gramEnd"/>
            <w:r>
              <w:rPr>
                <w:rFonts w:ascii="Tinos" w:eastAsia="Tinos" w:hAnsi="Tinos" w:cs="Tinos"/>
                <w:sz w:val="23"/>
                <w:szCs w:val="23"/>
              </w:rPr>
              <w:t xml:space="preserve"> – площадью 478,2 </w:t>
            </w:r>
            <w:proofErr w:type="spellStart"/>
            <w:r>
              <w:rPr>
                <w:rFonts w:ascii="Tinos" w:eastAsia="Tinos" w:hAnsi="Tinos" w:cs="Tinos"/>
                <w:sz w:val="23"/>
                <w:szCs w:val="23"/>
              </w:rPr>
              <w:t>кв.м</w:t>
            </w:r>
            <w:proofErr w:type="spellEnd"/>
          </w:p>
        </w:tc>
        <w:tc>
          <w:tcPr>
            <w:tcW w:w="2586" w:type="dxa"/>
          </w:tcPr>
          <w:p w:rsidR="007E1222" w:rsidRDefault="007E1222">
            <w:pPr>
              <w:ind w:firstLine="0"/>
              <w:jc w:val="center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>09:07:0000000:15448</w:t>
            </w:r>
          </w:p>
        </w:tc>
        <w:tc>
          <w:tcPr>
            <w:tcW w:w="1298" w:type="dxa"/>
          </w:tcPr>
          <w:p w:rsidR="007E1222" w:rsidRDefault="007E1222">
            <w:pPr>
              <w:ind w:right="38" w:firstLine="0"/>
              <w:jc w:val="center"/>
              <w:rPr>
                <w:rFonts w:ascii="Tinos" w:hAnsi="Tinos" w:cs="Tinos"/>
                <w:b/>
                <w:sz w:val="23"/>
                <w:szCs w:val="23"/>
              </w:rPr>
            </w:pPr>
            <w:r>
              <w:rPr>
                <w:rFonts w:ascii="Tinos" w:eastAsia="Tinos" w:hAnsi="Tinos" w:cs="Tinos"/>
                <w:b/>
                <w:sz w:val="23"/>
                <w:szCs w:val="23"/>
              </w:rPr>
              <w:t>залог</w:t>
            </w:r>
          </w:p>
        </w:tc>
      </w:tr>
      <w:tr w:rsidR="007E1222">
        <w:tc>
          <w:tcPr>
            <w:tcW w:w="578" w:type="dxa"/>
          </w:tcPr>
          <w:p w:rsidR="007E1222" w:rsidRDefault="007E1222">
            <w:pPr>
              <w:ind w:right="38" w:firstLine="0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>6</w:t>
            </w:r>
          </w:p>
        </w:tc>
        <w:tc>
          <w:tcPr>
            <w:tcW w:w="3679" w:type="dxa"/>
          </w:tcPr>
          <w:p w:rsidR="007E1222" w:rsidRDefault="007E1222">
            <w:pPr>
              <w:ind w:right="38" w:firstLine="0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 xml:space="preserve">Цех, литер </w:t>
            </w:r>
            <w:proofErr w:type="gramStart"/>
            <w:r>
              <w:rPr>
                <w:rFonts w:ascii="Tinos" w:eastAsia="Tinos" w:hAnsi="Tinos" w:cs="Tinos"/>
                <w:sz w:val="23"/>
                <w:szCs w:val="23"/>
              </w:rPr>
              <w:t>К</w:t>
            </w:r>
            <w:proofErr w:type="gramEnd"/>
            <w:r>
              <w:rPr>
                <w:rFonts w:ascii="Tinos" w:eastAsia="Tinos" w:hAnsi="Tinos" w:cs="Tinos"/>
                <w:sz w:val="23"/>
                <w:szCs w:val="23"/>
              </w:rPr>
              <w:t xml:space="preserve"> – площадью 2896 </w:t>
            </w:r>
            <w:proofErr w:type="spellStart"/>
            <w:r>
              <w:rPr>
                <w:rFonts w:ascii="Tinos" w:eastAsia="Tinos" w:hAnsi="Tinos" w:cs="Tinos"/>
                <w:sz w:val="23"/>
                <w:szCs w:val="23"/>
              </w:rPr>
              <w:t>кв.м</w:t>
            </w:r>
            <w:proofErr w:type="spellEnd"/>
            <w:r>
              <w:rPr>
                <w:rFonts w:ascii="Tinos" w:eastAsia="Tinos" w:hAnsi="Tinos" w:cs="Tinos"/>
                <w:sz w:val="23"/>
                <w:szCs w:val="23"/>
              </w:rPr>
              <w:t>.</w:t>
            </w:r>
          </w:p>
        </w:tc>
        <w:tc>
          <w:tcPr>
            <w:tcW w:w="2586" w:type="dxa"/>
          </w:tcPr>
          <w:p w:rsidR="007E1222" w:rsidRDefault="007E1222">
            <w:pPr>
              <w:ind w:firstLine="0"/>
              <w:jc w:val="center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>09:07:0000000:15450</w:t>
            </w:r>
          </w:p>
        </w:tc>
        <w:tc>
          <w:tcPr>
            <w:tcW w:w="1298" w:type="dxa"/>
          </w:tcPr>
          <w:p w:rsidR="007E1222" w:rsidRDefault="007E1222">
            <w:pPr>
              <w:ind w:firstLine="0"/>
              <w:jc w:val="center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b/>
                <w:sz w:val="23"/>
                <w:szCs w:val="23"/>
              </w:rPr>
              <w:t>залог</w:t>
            </w:r>
          </w:p>
        </w:tc>
      </w:tr>
      <w:tr w:rsidR="007E1222">
        <w:tc>
          <w:tcPr>
            <w:tcW w:w="578" w:type="dxa"/>
          </w:tcPr>
          <w:p w:rsidR="007E1222" w:rsidRDefault="007E1222">
            <w:pPr>
              <w:ind w:right="38" w:firstLine="0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>7</w:t>
            </w:r>
          </w:p>
        </w:tc>
        <w:tc>
          <w:tcPr>
            <w:tcW w:w="3679" w:type="dxa"/>
          </w:tcPr>
          <w:p w:rsidR="007E1222" w:rsidRDefault="007E1222">
            <w:pPr>
              <w:ind w:right="38" w:firstLine="0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 xml:space="preserve">Котельная, литер Л – площадью 197,8 </w:t>
            </w:r>
            <w:proofErr w:type="spellStart"/>
            <w:r>
              <w:rPr>
                <w:rFonts w:ascii="Tinos" w:eastAsia="Tinos" w:hAnsi="Tinos" w:cs="Tinos"/>
                <w:sz w:val="23"/>
                <w:szCs w:val="23"/>
              </w:rPr>
              <w:t>кв.м</w:t>
            </w:r>
            <w:proofErr w:type="spellEnd"/>
            <w:r>
              <w:rPr>
                <w:rFonts w:ascii="Tinos" w:eastAsia="Tinos" w:hAnsi="Tinos" w:cs="Tinos"/>
                <w:sz w:val="23"/>
                <w:szCs w:val="23"/>
              </w:rPr>
              <w:t>.</w:t>
            </w:r>
          </w:p>
        </w:tc>
        <w:tc>
          <w:tcPr>
            <w:tcW w:w="2586" w:type="dxa"/>
          </w:tcPr>
          <w:p w:rsidR="007E1222" w:rsidRDefault="007E1222">
            <w:pPr>
              <w:ind w:firstLine="0"/>
              <w:jc w:val="center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>09:07:0000000:15445</w:t>
            </w:r>
          </w:p>
        </w:tc>
        <w:tc>
          <w:tcPr>
            <w:tcW w:w="1298" w:type="dxa"/>
          </w:tcPr>
          <w:p w:rsidR="007E1222" w:rsidRDefault="007E1222">
            <w:pPr>
              <w:ind w:firstLine="0"/>
              <w:jc w:val="center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b/>
                <w:sz w:val="23"/>
                <w:szCs w:val="23"/>
              </w:rPr>
              <w:t>залог</w:t>
            </w:r>
          </w:p>
        </w:tc>
      </w:tr>
      <w:tr w:rsidR="007E1222">
        <w:tc>
          <w:tcPr>
            <w:tcW w:w="578" w:type="dxa"/>
          </w:tcPr>
          <w:p w:rsidR="007E1222" w:rsidRDefault="007E1222">
            <w:pPr>
              <w:ind w:right="38" w:firstLine="0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>8</w:t>
            </w:r>
          </w:p>
        </w:tc>
        <w:tc>
          <w:tcPr>
            <w:tcW w:w="3679" w:type="dxa"/>
          </w:tcPr>
          <w:p w:rsidR="007E1222" w:rsidRDefault="007E1222">
            <w:pPr>
              <w:ind w:right="38" w:firstLine="0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 xml:space="preserve">Часть здания – склад, литер М – площадью 287,7 </w:t>
            </w:r>
            <w:proofErr w:type="spellStart"/>
            <w:r>
              <w:rPr>
                <w:rFonts w:ascii="Tinos" w:eastAsia="Tinos" w:hAnsi="Tinos" w:cs="Tinos"/>
                <w:sz w:val="23"/>
                <w:szCs w:val="23"/>
              </w:rPr>
              <w:t>кв.м</w:t>
            </w:r>
            <w:proofErr w:type="spellEnd"/>
            <w:r>
              <w:rPr>
                <w:rFonts w:ascii="Tinos" w:eastAsia="Tinos" w:hAnsi="Tinos" w:cs="Tinos"/>
                <w:sz w:val="23"/>
                <w:szCs w:val="23"/>
              </w:rPr>
              <w:t>.</w:t>
            </w:r>
          </w:p>
        </w:tc>
        <w:tc>
          <w:tcPr>
            <w:tcW w:w="2586" w:type="dxa"/>
          </w:tcPr>
          <w:p w:rsidR="007E1222" w:rsidRDefault="007E1222">
            <w:pPr>
              <w:ind w:firstLine="0"/>
              <w:jc w:val="center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>09:07:0000000:15446</w:t>
            </w:r>
          </w:p>
        </w:tc>
        <w:tc>
          <w:tcPr>
            <w:tcW w:w="1298" w:type="dxa"/>
          </w:tcPr>
          <w:p w:rsidR="007E1222" w:rsidRDefault="007E1222">
            <w:pPr>
              <w:ind w:firstLine="0"/>
              <w:jc w:val="center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b/>
                <w:sz w:val="23"/>
                <w:szCs w:val="23"/>
              </w:rPr>
              <w:t>залог</w:t>
            </w:r>
          </w:p>
        </w:tc>
      </w:tr>
      <w:tr w:rsidR="007E1222">
        <w:tc>
          <w:tcPr>
            <w:tcW w:w="578" w:type="dxa"/>
          </w:tcPr>
          <w:p w:rsidR="007E1222" w:rsidRDefault="007E1222">
            <w:pPr>
              <w:ind w:right="38" w:firstLine="0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>9</w:t>
            </w:r>
          </w:p>
        </w:tc>
        <w:tc>
          <w:tcPr>
            <w:tcW w:w="3679" w:type="dxa"/>
          </w:tcPr>
          <w:p w:rsidR="007E1222" w:rsidRDefault="007E1222">
            <w:pPr>
              <w:ind w:right="38" w:firstLine="0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 xml:space="preserve">Бомбоубежище, литер Р – площадью 26.7 </w:t>
            </w:r>
            <w:proofErr w:type="spellStart"/>
            <w:r>
              <w:rPr>
                <w:rFonts w:ascii="Tinos" w:eastAsia="Tinos" w:hAnsi="Tinos" w:cs="Tinos"/>
                <w:sz w:val="23"/>
                <w:szCs w:val="23"/>
              </w:rPr>
              <w:t>кв.м</w:t>
            </w:r>
            <w:proofErr w:type="spellEnd"/>
            <w:r>
              <w:rPr>
                <w:rFonts w:ascii="Tinos" w:eastAsia="Tinos" w:hAnsi="Tinos" w:cs="Tinos"/>
                <w:sz w:val="23"/>
                <w:szCs w:val="23"/>
              </w:rPr>
              <w:t>.</w:t>
            </w:r>
          </w:p>
        </w:tc>
        <w:tc>
          <w:tcPr>
            <w:tcW w:w="2586" w:type="dxa"/>
          </w:tcPr>
          <w:p w:rsidR="007E1222" w:rsidRDefault="007E1222">
            <w:pPr>
              <w:ind w:firstLine="0"/>
              <w:jc w:val="center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>09:07:0000000:15451</w:t>
            </w:r>
          </w:p>
        </w:tc>
        <w:tc>
          <w:tcPr>
            <w:tcW w:w="1298" w:type="dxa"/>
          </w:tcPr>
          <w:p w:rsidR="007E1222" w:rsidRDefault="007E1222">
            <w:pPr>
              <w:ind w:firstLine="0"/>
              <w:jc w:val="center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b/>
                <w:sz w:val="23"/>
                <w:szCs w:val="23"/>
              </w:rPr>
              <w:t>залог</w:t>
            </w:r>
          </w:p>
        </w:tc>
      </w:tr>
      <w:tr w:rsidR="007E1222">
        <w:tc>
          <w:tcPr>
            <w:tcW w:w="578" w:type="dxa"/>
          </w:tcPr>
          <w:p w:rsidR="007E1222" w:rsidRDefault="007E1222">
            <w:pPr>
              <w:ind w:right="38" w:firstLine="0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>10</w:t>
            </w:r>
          </w:p>
        </w:tc>
        <w:tc>
          <w:tcPr>
            <w:tcW w:w="3679" w:type="dxa"/>
          </w:tcPr>
          <w:p w:rsidR="007E1222" w:rsidRDefault="007E1222">
            <w:pPr>
              <w:ind w:right="38" w:firstLine="0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 xml:space="preserve">Трансформаторная подстанция, литер (а) ТП- площадью 53,5 </w:t>
            </w:r>
            <w:proofErr w:type="spellStart"/>
            <w:r>
              <w:rPr>
                <w:rFonts w:ascii="Tinos" w:eastAsia="Tinos" w:hAnsi="Tinos" w:cs="Tinos"/>
                <w:sz w:val="23"/>
                <w:szCs w:val="23"/>
              </w:rPr>
              <w:t>кв.м</w:t>
            </w:r>
            <w:proofErr w:type="spellEnd"/>
            <w:r>
              <w:rPr>
                <w:rFonts w:ascii="Tinos" w:eastAsia="Tinos" w:hAnsi="Tinos" w:cs="Tinos"/>
                <w:sz w:val="23"/>
                <w:szCs w:val="23"/>
              </w:rPr>
              <w:t>.</w:t>
            </w:r>
          </w:p>
        </w:tc>
        <w:tc>
          <w:tcPr>
            <w:tcW w:w="2586" w:type="dxa"/>
          </w:tcPr>
          <w:p w:rsidR="007E1222" w:rsidRDefault="007E1222">
            <w:pPr>
              <w:ind w:firstLine="0"/>
              <w:jc w:val="center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>09:04:0101006:108</w:t>
            </w:r>
            <w:r>
              <w:rPr>
                <w:rFonts w:ascii="Tinos" w:eastAsia="Tinos" w:hAnsi="Tinos" w:cs="Tinos"/>
                <w:sz w:val="23"/>
                <w:szCs w:val="23"/>
              </w:rPr>
              <w:br/>
            </w:r>
          </w:p>
        </w:tc>
        <w:tc>
          <w:tcPr>
            <w:tcW w:w="1298" w:type="dxa"/>
          </w:tcPr>
          <w:p w:rsidR="007E1222" w:rsidRDefault="007E1222">
            <w:pPr>
              <w:ind w:firstLine="0"/>
              <w:jc w:val="center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b/>
                <w:sz w:val="23"/>
                <w:szCs w:val="23"/>
              </w:rPr>
              <w:t>залог</w:t>
            </w:r>
          </w:p>
        </w:tc>
      </w:tr>
      <w:tr w:rsidR="007E1222">
        <w:tc>
          <w:tcPr>
            <w:tcW w:w="578" w:type="dxa"/>
          </w:tcPr>
          <w:p w:rsidR="007E1222" w:rsidRDefault="007E1222">
            <w:pPr>
              <w:ind w:right="38" w:firstLine="0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>11</w:t>
            </w:r>
          </w:p>
        </w:tc>
        <w:tc>
          <w:tcPr>
            <w:tcW w:w="3679" w:type="dxa"/>
          </w:tcPr>
          <w:p w:rsidR="007E1222" w:rsidRDefault="007E1222">
            <w:pPr>
              <w:ind w:right="38" w:firstLine="0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 xml:space="preserve">Трансформаторная подстанция, литер (а) ТП- площадью 58,5 </w:t>
            </w:r>
            <w:proofErr w:type="spellStart"/>
            <w:r>
              <w:rPr>
                <w:rFonts w:ascii="Tinos" w:eastAsia="Tinos" w:hAnsi="Tinos" w:cs="Tinos"/>
                <w:sz w:val="23"/>
                <w:szCs w:val="23"/>
              </w:rPr>
              <w:t>кв.м</w:t>
            </w:r>
            <w:proofErr w:type="spellEnd"/>
            <w:r>
              <w:rPr>
                <w:rFonts w:ascii="Tinos" w:eastAsia="Tinos" w:hAnsi="Tinos" w:cs="Tinos"/>
                <w:sz w:val="23"/>
                <w:szCs w:val="23"/>
              </w:rPr>
              <w:t>.</w:t>
            </w:r>
          </w:p>
        </w:tc>
        <w:tc>
          <w:tcPr>
            <w:tcW w:w="2586" w:type="dxa"/>
          </w:tcPr>
          <w:p w:rsidR="007E1222" w:rsidRDefault="007E1222">
            <w:pPr>
              <w:ind w:firstLine="0"/>
              <w:jc w:val="center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>09:04:0101038:489</w:t>
            </w:r>
          </w:p>
        </w:tc>
        <w:tc>
          <w:tcPr>
            <w:tcW w:w="1298" w:type="dxa"/>
          </w:tcPr>
          <w:p w:rsidR="007E1222" w:rsidRDefault="007E1222">
            <w:pPr>
              <w:ind w:firstLine="0"/>
              <w:jc w:val="center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b/>
                <w:sz w:val="23"/>
                <w:szCs w:val="23"/>
              </w:rPr>
              <w:t>залог</w:t>
            </w:r>
          </w:p>
        </w:tc>
      </w:tr>
      <w:tr w:rsidR="007E1222">
        <w:tc>
          <w:tcPr>
            <w:tcW w:w="578" w:type="dxa"/>
          </w:tcPr>
          <w:p w:rsidR="007E1222" w:rsidRDefault="007E1222">
            <w:pPr>
              <w:ind w:right="38" w:firstLine="0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>12</w:t>
            </w:r>
          </w:p>
        </w:tc>
        <w:tc>
          <w:tcPr>
            <w:tcW w:w="3679" w:type="dxa"/>
          </w:tcPr>
          <w:p w:rsidR="007E1222" w:rsidRDefault="007E1222">
            <w:pPr>
              <w:ind w:right="38" w:firstLine="0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 xml:space="preserve">Разгрузочная, литер (а) О – площадью 20.3 </w:t>
            </w:r>
            <w:proofErr w:type="spellStart"/>
            <w:r>
              <w:rPr>
                <w:rFonts w:ascii="Tinos" w:eastAsia="Tinos" w:hAnsi="Tinos" w:cs="Tinos"/>
                <w:sz w:val="23"/>
                <w:szCs w:val="23"/>
              </w:rPr>
              <w:t>кв.м</w:t>
            </w:r>
            <w:proofErr w:type="spellEnd"/>
            <w:r>
              <w:rPr>
                <w:rFonts w:ascii="Tinos" w:eastAsia="Tinos" w:hAnsi="Tinos" w:cs="Tinos"/>
                <w:sz w:val="23"/>
                <w:szCs w:val="23"/>
              </w:rPr>
              <w:t>.</w:t>
            </w:r>
          </w:p>
        </w:tc>
        <w:tc>
          <w:tcPr>
            <w:tcW w:w="2586" w:type="dxa"/>
          </w:tcPr>
          <w:p w:rsidR="007E1222" w:rsidRDefault="007E1222">
            <w:pPr>
              <w:ind w:firstLine="0"/>
              <w:jc w:val="center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>09:04:0101006:107</w:t>
            </w:r>
          </w:p>
        </w:tc>
        <w:tc>
          <w:tcPr>
            <w:tcW w:w="1298" w:type="dxa"/>
          </w:tcPr>
          <w:p w:rsidR="007E1222" w:rsidRDefault="007E1222">
            <w:pPr>
              <w:ind w:firstLine="0"/>
              <w:jc w:val="center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b/>
                <w:sz w:val="23"/>
                <w:szCs w:val="23"/>
              </w:rPr>
              <w:t>залог</w:t>
            </w:r>
          </w:p>
        </w:tc>
      </w:tr>
      <w:tr w:rsidR="007E1222">
        <w:tc>
          <w:tcPr>
            <w:tcW w:w="578" w:type="dxa"/>
          </w:tcPr>
          <w:p w:rsidR="007E1222" w:rsidRDefault="007E1222">
            <w:pPr>
              <w:ind w:right="38" w:firstLine="0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>13</w:t>
            </w:r>
          </w:p>
        </w:tc>
        <w:tc>
          <w:tcPr>
            <w:tcW w:w="3679" w:type="dxa"/>
          </w:tcPr>
          <w:p w:rsidR="007E1222" w:rsidRDefault="007E1222">
            <w:pPr>
              <w:ind w:right="38" w:firstLine="0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 xml:space="preserve">Здание </w:t>
            </w:r>
            <w:proofErr w:type="spellStart"/>
            <w:r>
              <w:rPr>
                <w:rFonts w:ascii="Tinos" w:eastAsia="Tinos" w:hAnsi="Tinos" w:cs="Tinos"/>
                <w:sz w:val="23"/>
                <w:szCs w:val="23"/>
              </w:rPr>
              <w:t>химводоочистки</w:t>
            </w:r>
            <w:proofErr w:type="spellEnd"/>
            <w:r>
              <w:rPr>
                <w:rFonts w:ascii="Tinos" w:eastAsia="Tinos" w:hAnsi="Tinos" w:cs="Tinos"/>
                <w:sz w:val="23"/>
                <w:szCs w:val="23"/>
              </w:rPr>
              <w:t xml:space="preserve">, литер (а) В – площадью 115,9 </w:t>
            </w:r>
            <w:proofErr w:type="spellStart"/>
            <w:r>
              <w:rPr>
                <w:rFonts w:ascii="Tinos" w:eastAsia="Tinos" w:hAnsi="Tinos" w:cs="Tinos"/>
                <w:sz w:val="23"/>
                <w:szCs w:val="23"/>
              </w:rPr>
              <w:t>кв.м</w:t>
            </w:r>
            <w:proofErr w:type="spellEnd"/>
            <w:r>
              <w:rPr>
                <w:rFonts w:ascii="Tinos" w:eastAsia="Tinos" w:hAnsi="Tinos" w:cs="Tinos"/>
                <w:sz w:val="23"/>
                <w:szCs w:val="23"/>
              </w:rPr>
              <w:t>.</w:t>
            </w:r>
          </w:p>
        </w:tc>
        <w:tc>
          <w:tcPr>
            <w:tcW w:w="2586" w:type="dxa"/>
          </w:tcPr>
          <w:p w:rsidR="007E1222" w:rsidRDefault="007E1222">
            <w:pPr>
              <w:ind w:firstLine="0"/>
              <w:jc w:val="center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>09:04:0101038:488</w:t>
            </w:r>
          </w:p>
        </w:tc>
        <w:tc>
          <w:tcPr>
            <w:tcW w:w="1298" w:type="dxa"/>
          </w:tcPr>
          <w:p w:rsidR="007E1222" w:rsidRDefault="007E1222">
            <w:pPr>
              <w:ind w:firstLine="0"/>
              <w:jc w:val="center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b/>
                <w:sz w:val="23"/>
                <w:szCs w:val="23"/>
              </w:rPr>
              <w:t>залог</w:t>
            </w:r>
          </w:p>
        </w:tc>
      </w:tr>
      <w:tr w:rsidR="007E1222">
        <w:tc>
          <w:tcPr>
            <w:tcW w:w="578" w:type="dxa"/>
          </w:tcPr>
          <w:p w:rsidR="007E1222" w:rsidRDefault="007E1222">
            <w:pPr>
              <w:ind w:right="38" w:firstLine="0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>14</w:t>
            </w:r>
          </w:p>
        </w:tc>
        <w:tc>
          <w:tcPr>
            <w:tcW w:w="3679" w:type="dxa"/>
          </w:tcPr>
          <w:p w:rsidR="007E1222" w:rsidRDefault="007E1222">
            <w:pPr>
              <w:ind w:right="38" w:firstLine="0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>Здание нежилое</w:t>
            </w:r>
          </w:p>
        </w:tc>
        <w:tc>
          <w:tcPr>
            <w:tcW w:w="2586" w:type="dxa"/>
          </w:tcPr>
          <w:p w:rsidR="007E1222" w:rsidRDefault="007E1222">
            <w:pPr>
              <w:ind w:right="38" w:firstLine="0"/>
              <w:jc w:val="center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sz w:val="23"/>
                <w:szCs w:val="23"/>
              </w:rPr>
              <w:t>09:07:0000000:15447</w:t>
            </w:r>
          </w:p>
        </w:tc>
        <w:tc>
          <w:tcPr>
            <w:tcW w:w="1298" w:type="dxa"/>
          </w:tcPr>
          <w:p w:rsidR="007E1222" w:rsidRDefault="007E1222">
            <w:pPr>
              <w:ind w:right="38" w:firstLine="0"/>
              <w:jc w:val="center"/>
              <w:rPr>
                <w:rFonts w:ascii="Tinos" w:hAnsi="Tinos" w:cs="Tinos"/>
                <w:sz w:val="23"/>
                <w:szCs w:val="23"/>
              </w:rPr>
            </w:pPr>
            <w:r>
              <w:rPr>
                <w:rFonts w:ascii="Tinos" w:eastAsia="Tinos" w:hAnsi="Tinos" w:cs="Tinos"/>
                <w:b/>
                <w:bCs/>
                <w:sz w:val="23"/>
                <w:szCs w:val="23"/>
              </w:rPr>
              <w:t>не залог</w:t>
            </w:r>
          </w:p>
        </w:tc>
      </w:tr>
    </w:tbl>
    <w:p w:rsidR="00B356FC" w:rsidRDefault="00B356FC">
      <w:pPr>
        <w:ind w:right="38" w:firstLine="0"/>
        <w:rPr>
          <w:rFonts w:ascii="Tinos" w:hAnsi="Tinos" w:cs="Tinos"/>
          <w:b/>
          <w:sz w:val="23"/>
          <w:szCs w:val="23"/>
        </w:rPr>
      </w:pPr>
      <w:bookmarkStart w:id="0" w:name="_GoBack"/>
      <w:bookmarkEnd w:id="0"/>
    </w:p>
    <w:p w:rsidR="00B356FC" w:rsidRDefault="00A86712">
      <w:pPr>
        <w:tabs>
          <w:tab w:val="center" w:pos="2833"/>
          <w:tab w:val="center" w:pos="3541"/>
          <w:tab w:val="center" w:pos="4249"/>
        </w:tabs>
        <w:spacing w:after="4" w:line="259" w:lineRule="auto"/>
        <w:ind w:right="-7077" w:firstLine="0"/>
        <w:jc w:val="left"/>
        <w:rPr>
          <w:rFonts w:ascii="Tinos" w:hAnsi="Tinos" w:cs="Tinos"/>
          <w:sz w:val="23"/>
          <w:szCs w:val="23"/>
        </w:rPr>
      </w:pPr>
      <w:r>
        <w:rPr>
          <w:rFonts w:ascii="Tinos" w:eastAsia="Tinos" w:hAnsi="Tinos" w:cs="Tinos"/>
          <w:b/>
          <w:sz w:val="24"/>
          <w:szCs w:val="24"/>
        </w:rPr>
        <w:tab/>
      </w:r>
      <w:r>
        <w:rPr>
          <w:rFonts w:ascii="Tinos" w:eastAsia="Tinos" w:hAnsi="Tinos" w:cs="Tinos"/>
          <w:b/>
          <w:sz w:val="23"/>
          <w:szCs w:val="23"/>
        </w:rPr>
        <w:t xml:space="preserve"> </w:t>
      </w:r>
      <w:r>
        <w:rPr>
          <w:rFonts w:ascii="Tinos" w:eastAsia="Tinos" w:hAnsi="Tinos" w:cs="Tinos"/>
          <w:b/>
          <w:sz w:val="23"/>
          <w:szCs w:val="23"/>
        </w:rPr>
        <w:tab/>
        <w:t xml:space="preserve"> </w:t>
      </w:r>
      <w:r>
        <w:rPr>
          <w:rFonts w:ascii="Tinos" w:eastAsia="Tinos" w:hAnsi="Tinos" w:cs="Tinos"/>
          <w:b/>
          <w:sz w:val="23"/>
          <w:szCs w:val="23"/>
        </w:rPr>
        <w:tab/>
        <w:t xml:space="preserve"> </w:t>
      </w:r>
    </w:p>
    <w:sectPr w:rsidR="00B356FC">
      <w:footerReference w:type="even" r:id="rId7"/>
      <w:footerReference w:type="default" r:id="rId8"/>
      <w:footerReference w:type="first" r:id="rId9"/>
      <w:footnotePr>
        <w:numRestart w:val="eachPage"/>
      </w:footnotePr>
      <w:pgSz w:w="11906" w:h="16838"/>
      <w:pgMar w:top="757" w:right="849" w:bottom="1134" w:left="1418" w:header="720" w:footer="57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6FC" w:rsidRDefault="00A86712">
      <w:pPr>
        <w:spacing w:after="0" w:line="240" w:lineRule="auto"/>
      </w:pPr>
      <w:r>
        <w:separator/>
      </w:r>
    </w:p>
  </w:endnote>
  <w:endnote w:type="continuationSeparator" w:id="0">
    <w:p w:rsidR="00B356FC" w:rsidRDefault="00A86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eeSetC">
    <w:charset w:val="00"/>
    <w:family w:val="auto"/>
    <w:pitch w:val="default"/>
  </w:font>
  <w:font w:name="Tino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56FC" w:rsidRDefault="00A86712">
    <w:pPr>
      <w:spacing w:after="0" w:line="259" w:lineRule="auto"/>
      <w:ind w:right="0" w:firstLine="0"/>
      <w:jc w:val="right"/>
    </w:pPr>
    <w:r>
      <w:rPr>
        <w:sz w:val="22"/>
      </w:rPr>
      <w:t xml:space="preserve">Страница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2"/>
      </w:rPr>
      <w:t>10</w:t>
    </w:r>
    <w:r>
      <w:rPr>
        <w:b/>
        <w:sz w:val="22"/>
      </w:rPr>
      <w:fldChar w:fldCharType="end"/>
    </w:r>
    <w:r>
      <w:rPr>
        <w:sz w:val="22"/>
      </w:rPr>
      <w:t xml:space="preserve"> из </w:t>
    </w:r>
    <w:r w:rsidR="00496462">
      <w:fldChar w:fldCharType="begin"/>
    </w:r>
    <w:r w:rsidR="00496462">
      <w:instrText xml:space="preserve"> NUMPAGES   \* MERGEFORMAT </w:instrText>
    </w:r>
    <w:r w:rsidR="00496462">
      <w:fldChar w:fldCharType="separate"/>
    </w:r>
    <w:r>
      <w:rPr>
        <w:b/>
        <w:sz w:val="22"/>
      </w:rPr>
      <w:t>17</w:t>
    </w:r>
    <w:r w:rsidR="00496462">
      <w:rPr>
        <w:b/>
        <w:sz w:val="22"/>
      </w:rPr>
      <w:fldChar w:fldCharType="end"/>
    </w:r>
    <w:r>
      <w:rPr>
        <w:sz w:val="22"/>
      </w:rPr>
      <w:t xml:space="preserve"> </w:t>
    </w:r>
  </w:p>
  <w:p w:rsidR="00B356FC" w:rsidRDefault="00A86712">
    <w:pPr>
      <w:spacing w:after="0" w:line="259" w:lineRule="auto"/>
      <w:ind w:left="1" w:right="0" w:firstLine="0"/>
      <w:jc w:val="left"/>
    </w:pP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56FC" w:rsidRDefault="00A86712">
    <w:pPr>
      <w:spacing w:after="0" w:line="259" w:lineRule="auto"/>
      <w:ind w:right="0" w:firstLine="0"/>
      <w:jc w:val="right"/>
    </w:pPr>
    <w:r>
      <w:rPr>
        <w:sz w:val="22"/>
      </w:rPr>
      <w:t xml:space="preserve">Страница </w:t>
    </w:r>
    <w:r>
      <w:fldChar w:fldCharType="begin"/>
    </w:r>
    <w:r>
      <w:instrText xml:space="preserve"> PAGE   \* MERGEFORMAT </w:instrText>
    </w:r>
    <w:r>
      <w:fldChar w:fldCharType="separate"/>
    </w:r>
    <w:r w:rsidRPr="00A86712">
      <w:rPr>
        <w:b/>
        <w:noProof/>
        <w:sz w:val="22"/>
      </w:rPr>
      <w:t>2</w:t>
    </w:r>
    <w:r>
      <w:rPr>
        <w:b/>
        <w:sz w:val="22"/>
      </w:rPr>
      <w:fldChar w:fldCharType="end"/>
    </w:r>
    <w:r>
      <w:rPr>
        <w:sz w:val="22"/>
      </w:rPr>
      <w:t xml:space="preserve"> из </w:t>
    </w:r>
    <w:r w:rsidR="00496462">
      <w:fldChar w:fldCharType="begin"/>
    </w:r>
    <w:r w:rsidR="00496462">
      <w:instrText xml:space="preserve"> NUMPAGES   \* MERGEFORMAT </w:instrText>
    </w:r>
    <w:r w:rsidR="00496462">
      <w:fldChar w:fldCharType="separate"/>
    </w:r>
    <w:r w:rsidRPr="00A86712">
      <w:rPr>
        <w:b/>
        <w:noProof/>
        <w:sz w:val="22"/>
      </w:rPr>
      <w:t>2</w:t>
    </w:r>
    <w:r w:rsidR="00496462">
      <w:rPr>
        <w:b/>
        <w:noProof/>
        <w:sz w:val="22"/>
      </w:rPr>
      <w:fldChar w:fldCharType="end"/>
    </w:r>
    <w:r>
      <w:rPr>
        <w:sz w:val="22"/>
      </w:rPr>
      <w:t xml:space="preserve"> </w:t>
    </w:r>
  </w:p>
  <w:p w:rsidR="00B356FC" w:rsidRDefault="00A86712">
    <w:pPr>
      <w:spacing w:after="0" w:line="259" w:lineRule="auto"/>
      <w:ind w:left="1" w:right="0" w:firstLine="0"/>
      <w:jc w:val="left"/>
    </w:pP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56FC" w:rsidRDefault="00A86712">
    <w:pPr>
      <w:spacing w:after="0" w:line="259" w:lineRule="auto"/>
      <w:ind w:right="0" w:firstLine="0"/>
      <w:jc w:val="right"/>
    </w:pPr>
    <w:r>
      <w:rPr>
        <w:sz w:val="22"/>
      </w:rPr>
      <w:t xml:space="preserve">Страница </w:t>
    </w:r>
    <w:r>
      <w:fldChar w:fldCharType="begin"/>
    </w:r>
    <w:r>
      <w:instrText xml:space="preserve"> PAGE   \* MERGEFORMAT </w:instrText>
    </w:r>
    <w:r>
      <w:fldChar w:fldCharType="separate"/>
    </w:r>
    <w:r w:rsidR="00496462" w:rsidRPr="00496462">
      <w:rPr>
        <w:b/>
        <w:noProof/>
        <w:sz w:val="22"/>
      </w:rPr>
      <w:t>1</w:t>
    </w:r>
    <w:r>
      <w:rPr>
        <w:b/>
        <w:sz w:val="22"/>
      </w:rPr>
      <w:fldChar w:fldCharType="end"/>
    </w:r>
    <w:r>
      <w:rPr>
        <w:sz w:val="22"/>
      </w:rPr>
      <w:t xml:space="preserve"> из </w:t>
    </w:r>
    <w:r w:rsidR="00496462">
      <w:fldChar w:fldCharType="begin"/>
    </w:r>
    <w:r w:rsidR="00496462">
      <w:instrText xml:space="preserve"> NUMPAGES   \* MERGEFORMAT </w:instrText>
    </w:r>
    <w:r w:rsidR="00496462">
      <w:fldChar w:fldCharType="separate"/>
    </w:r>
    <w:r w:rsidR="00496462" w:rsidRPr="00496462">
      <w:rPr>
        <w:b/>
        <w:noProof/>
        <w:sz w:val="22"/>
      </w:rPr>
      <w:t>1</w:t>
    </w:r>
    <w:r w:rsidR="00496462">
      <w:rPr>
        <w:b/>
        <w:noProof/>
        <w:sz w:val="22"/>
      </w:rPr>
      <w:fldChar w:fldCharType="end"/>
    </w:r>
    <w:r>
      <w:rPr>
        <w:sz w:val="22"/>
      </w:rPr>
      <w:t xml:space="preserve"> </w:t>
    </w:r>
  </w:p>
  <w:p w:rsidR="00B356FC" w:rsidRDefault="00A86712">
    <w:pPr>
      <w:spacing w:after="0" w:line="259" w:lineRule="auto"/>
      <w:ind w:left="1" w:right="0" w:firstLine="0"/>
      <w:jc w:val="left"/>
    </w:pP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6FC" w:rsidRDefault="00A86712">
      <w:pPr>
        <w:spacing w:after="0" w:line="246" w:lineRule="auto"/>
        <w:ind w:left="1" w:right="1" w:firstLine="0"/>
      </w:pPr>
      <w:r>
        <w:separator/>
      </w:r>
    </w:p>
  </w:footnote>
  <w:footnote w:type="continuationSeparator" w:id="0">
    <w:p w:rsidR="00B356FC" w:rsidRDefault="00A86712">
      <w:pPr>
        <w:spacing w:after="0" w:line="246" w:lineRule="auto"/>
        <w:ind w:left="1" w:right="1" w:firstLin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6FC"/>
    <w:rsid w:val="00496462"/>
    <w:rsid w:val="007E1222"/>
    <w:rsid w:val="00A86712"/>
    <w:rsid w:val="00B3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6CE3BC-0F51-4DA2-B66E-5A79F6BC7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48" w:lineRule="auto"/>
      <w:ind w:right="52" w:firstLine="559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right="0"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right="0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right="0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right="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right="0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right="0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right="0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right="0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right="0" w:firstLine="0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customStyle="1" w:styleId="footnotedescription">
    <w:name w:val="footnote description"/>
    <w:next w:val="a"/>
    <w:link w:val="footnotedescriptionChar"/>
    <w:hidden/>
    <w:pPr>
      <w:spacing w:after="0" w:line="246" w:lineRule="auto"/>
      <w:ind w:left="1" w:right="1"/>
      <w:jc w:val="both"/>
    </w:pPr>
    <w:rPr>
      <w:rFonts w:ascii="Times New Roman" w:eastAsia="Times New Roman" w:hAnsi="Times New Roman" w:cs="Times New Roman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6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13">
    <w:name w:val="Сетка таблицы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Segoe UI" w:eastAsia="Times New Roman" w:hAnsi="Segoe UI" w:cs="Segoe UI"/>
      <w:color w:val="000000"/>
      <w:sz w:val="18"/>
      <w:szCs w:val="18"/>
    </w:rPr>
  </w:style>
  <w:style w:type="character" w:styleId="af7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color w:val="000000"/>
      <w:sz w:val="20"/>
    </w:rPr>
  </w:style>
  <w:style w:type="paragraph" w:styleId="afa">
    <w:name w:val="List Paragraph"/>
    <w:basedOn w:val="a"/>
    <w:uiPriority w:val="99"/>
    <w:qFormat/>
    <w:pPr>
      <w:ind w:left="720"/>
      <w:contextualSpacing/>
    </w:pPr>
  </w:style>
  <w:style w:type="table" w:styleId="afb">
    <w:name w:val="Table Grid"/>
    <w:basedOn w:val="a1"/>
    <w:uiPriority w:val="39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pPr>
      <w:spacing w:line="240" w:lineRule="auto"/>
    </w:pPr>
    <w:rPr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25">
    <w:name w:val="Подзаголовок 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10" w:lineRule="atLeast"/>
      <w:jc w:val="center"/>
    </w:pPr>
    <w:rPr>
      <w:rFonts w:ascii="FreeSetC" w:eastAsia="Times New Roman" w:hAnsi="FreeSetC" w:cs="FreeSetC"/>
      <w:b/>
      <w:bCs/>
      <w:color w:val="000000"/>
      <w:sz w:val="20"/>
      <w:szCs w:val="20"/>
    </w:rPr>
  </w:style>
  <w:style w:type="paragraph" w:customStyle="1" w:styleId="210">
    <w:name w:val="Основной текст 21"/>
    <w:basedOn w:val="aff0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480" w:lineRule="auto"/>
      <w:ind w:right="0" w:firstLine="0"/>
      <w:jc w:val="left"/>
    </w:pPr>
    <w:rPr>
      <w:b w:val="0"/>
      <w:bCs w:val="0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1435B-50AA-4091-BB5F-688A16884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PSB</Company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Пользователь</cp:lastModifiedBy>
  <cp:revision>4</cp:revision>
  <dcterms:created xsi:type="dcterms:W3CDTF">2025-09-29T10:10:00Z</dcterms:created>
  <dcterms:modified xsi:type="dcterms:W3CDTF">2026-09-02T07:02:00Z</dcterms:modified>
</cp:coreProperties>
</file>