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</w:rPr>
      </w:pPr>
      <w:bookmarkStart w:id="1" w:name="_GoBack"/>
      <w:bookmarkEnd w:id="1"/>
      <w:r>
        <w:rPr>
          <w:rFonts w:ascii="Times New Roman" w:hAnsi="Times New Roman"/>
          <w:b w:val="1"/>
          <w:color w:val="000000"/>
        </w:rPr>
        <w:t xml:space="preserve">Проект </w:t>
      </w:r>
      <w:r>
        <w:rPr>
          <w:rFonts w:ascii="Times New Roman" w:hAnsi="Times New Roman"/>
          <w:b w:val="1"/>
          <w:color w:val="000000"/>
        </w:rPr>
        <w:t>д</w:t>
      </w:r>
      <w:r>
        <w:rPr>
          <w:rFonts w:ascii="Times New Roman" w:hAnsi="Times New Roman"/>
          <w:b w:val="1"/>
          <w:color w:val="000000"/>
        </w:rPr>
        <w:t>оговора купли-продажи</w:t>
      </w: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«Договор № ___</w:t>
      </w:r>
      <w:r>
        <w:rPr>
          <w:rFonts w:ascii="Times New Roman" w:hAnsi="Times New Roman"/>
          <w:b w:val="1"/>
          <w:color w:val="000000"/>
        </w:rPr>
        <w:t xml:space="preserve"> купли-продажи»</w:t>
      </w: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color w:val="000000"/>
        </w:rPr>
      </w:pPr>
    </w:p>
    <w:p w14:paraId="06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color w:val="000000"/>
        </w:rPr>
        <w:t xml:space="preserve">г. </w:t>
      </w:r>
      <w:r>
        <w:rPr>
          <w:rFonts w:ascii="Times New Roman" w:hAnsi="Times New Roman"/>
          <w:color w:val="000000"/>
        </w:rPr>
        <w:t>Москва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 xml:space="preserve">             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«___» </w:t>
      </w:r>
      <w:r>
        <w:rPr>
          <w:rFonts w:ascii="Times New Roman" w:hAnsi="Times New Roman"/>
          <w:color w:val="000000"/>
        </w:rPr>
        <w:t>_______</w:t>
      </w:r>
      <w:r>
        <w:rPr>
          <w:rFonts w:ascii="Times New Roman" w:hAnsi="Times New Roman"/>
          <w:color w:val="000000"/>
        </w:rPr>
        <w:t>______ 20</w:t>
      </w:r>
      <w:r>
        <w:rPr>
          <w:rFonts w:ascii="Times New Roman" w:hAnsi="Times New Roman"/>
          <w:color w:val="000000"/>
        </w:rPr>
        <w:t xml:space="preserve">__ </w:t>
      </w:r>
      <w:r>
        <w:rPr>
          <w:rFonts w:ascii="Times New Roman" w:hAnsi="Times New Roman"/>
          <w:color w:val="000000"/>
        </w:rPr>
        <w:t>г.</w:t>
      </w:r>
    </w:p>
    <w:p w14:paraId="07000000">
      <w:pPr>
        <w:widowControl w:val="1"/>
        <w:spacing w:after="0" w:line="240" w:lineRule="auto"/>
        <w:ind w:firstLine="567"/>
        <w:rPr>
          <w:rFonts w:ascii="Times New Roman" w:hAnsi="Times New Roman"/>
          <w:color w:val="000000"/>
        </w:rPr>
      </w:pPr>
    </w:p>
    <w:p w14:paraId="08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bookmarkStart w:id="2" w:name="_Hlk69845215"/>
      <w:r>
        <w:rPr>
          <w:rFonts w:ascii="Times New Roman" w:hAnsi="Times New Roman"/>
          <w:color w:val="000000"/>
          <w:sz w:val="24"/>
        </w:rPr>
        <w:t>Финансовый управляющий гражданина-должника Дадашова Заида Керам Оглы — Курочкин Роман Альбертович, действующий на основании Решения Арбитражного суда города Санкт-Петербурга и Ленинградской области от 03.10.2025г. по делу № А56-10302/2024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в качестве Организатора торгов</w:t>
      </w:r>
      <w:bookmarkEnd w:id="2"/>
      <w:r>
        <w:rPr>
          <w:rFonts w:ascii="Times New Roman" w:hAnsi="Times New Roman"/>
          <w:color w:val="000000"/>
        </w:rPr>
        <w:t>, именуем</w:t>
      </w:r>
      <w:r>
        <w:rPr>
          <w:rFonts w:ascii="Times New Roman" w:hAnsi="Times New Roman"/>
          <w:color w:val="000000"/>
        </w:rPr>
        <w:t>ый</w:t>
      </w:r>
      <w:r>
        <w:rPr>
          <w:rFonts w:ascii="Times New Roman" w:hAnsi="Times New Roman"/>
          <w:color w:val="000000"/>
        </w:rPr>
        <w:t xml:space="preserve"> в дальнейшем </w:t>
      </w:r>
      <w:r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Продавец</w:t>
      </w:r>
      <w:r>
        <w:rPr>
          <w:rFonts w:ascii="Times New Roman" w:hAnsi="Times New Roman"/>
          <w:color w:val="000000"/>
        </w:rPr>
        <w:t>»</w:t>
      </w:r>
      <w:r>
        <w:rPr>
          <w:rStyle w:val="Style_2_ch"/>
          <w:rFonts w:ascii="Times New Roman" w:hAnsi="Times New Roman"/>
          <w:color w:val="000000"/>
        </w:rPr>
        <w:t>, с одной</w:t>
      </w:r>
      <w:r>
        <w:rPr>
          <w:rFonts w:ascii="Times New Roman" w:hAnsi="Times New Roman"/>
          <w:color w:val="000000"/>
        </w:rPr>
        <w:t xml:space="preserve"> стороны и </w:t>
      </w:r>
      <w:r>
        <w:rPr>
          <w:rStyle w:val="Style_2_ch"/>
          <w:rFonts w:ascii="Times New Roman" w:hAnsi="Times New Roman"/>
          <w:color w:val="000000"/>
        </w:rPr>
        <w:t>____________________</w:t>
      </w:r>
      <w:r>
        <w:rPr>
          <w:rStyle w:val="Style_2_ch"/>
          <w:rFonts w:ascii="Times New Roman" w:hAnsi="Times New Roman"/>
          <w:color w:val="000000"/>
        </w:rPr>
        <w:t xml:space="preserve"> в лице </w:t>
      </w:r>
      <w:r>
        <w:rPr>
          <w:rStyle w:val="Style_2_ch"/>
          <w:rFonts w:ascii="Times New Roman" w:hAnsi="Times New Roman"/>
          <w:color w:val="000000"/>
        </w:rPr>
        <w:t>_______________</w:t>
      </w:r>
      <w:r>
        <w:rPr>
          <w:rStyle w:val="Style_2_ch"/>
          <w:rFonts w:ascii="Times New Roman" w:hAnsi="Times New Roman"/>
          <w:color w:val="000000"/>
        </w:rPr>
        <w:t xml:space="preserve">, действующего (-ей) на основании </w:t>
      </w:r>
      <w:r>
        <w:rPr>
          <w:rStyle w:val="Style_2_ch"/>
          <w:rFonts w:ascii="Times New Roman" w:hAnsi="Times New Roman"/>
          <w:color w:val="000000"/>
        </w:rPr>
        <w:t>________________</w:t>
      </w:r>
      <w:r>
        <w:rPr>
          <w:rStyle w:val="Style_2_ch"/>
          <w:rFonts w:ascii="Times New Roman" w:hAnsi="Times New Roman"/>
          <w:color w:val="000000"/>
        </w:rPr>
        <w:t xml:space="preserve">, именуемое (-ый) в дальнейшем </w:t>
      </w:r>
      <w:r>
        <w:rPr>
          <w:rFonts w:ascii="Times New Roman" w:hAnsi="Times New Roman"/>
          <w:color w:val="000000"/>
        </w:rPr>
        <w:t xml:space="preserve">«Покупатель», </w:t>
      </w:r>
      <w:r>
        <w:rPr>
          <w:rFonts w:ascii="Times New Roman" w:hAnsi="Times New Roman"/>
          <w:color w:val="000000"/>
        </w:rPr>
        <w:t xml:space="preserve">на основании Протокола </w:t>
      </w:r>
      <w:r>
        <w:rPr>
          <w:rFonts w:ascii="Times New Roman" w:hAnsi="Times New Roman"/>
          <w:color w:val="000000"/>
        </w:rPr>
        <w:t>о результатах</w:t>
      </w:r>
      <w:r>
        <w:rPr>
          <w:rFonts w:ascii="Times New Roman" w:hAnsi="Times New Roman"/>
          <w:color w:val="000000"/>
        </w:rPr>
        <w:t xml:space="preserve"> торгов, проведенных ___ _________20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_</w:t>
      </w:r>
      <w:r>
        <w:rPr>
          <w:rFonts w:ascii="Times New Roman" w:hAnsi="Times New Roman"/>
          <w:color w:val="000000"/>
        </w:rPr>
        <w:t>_г. с ___ часов __</w:t>
      </w:r>
      <w:r>
        <w:rPr>
          <w:rFonts w:ascii="Times New Roman" w:hAnsi="Times New Roman"/>
          <w:color w:val="000000"/>
        </w:rPr>
        <w:t>_ минут</w:t>
      </w:r>
      <w:r>
        <w:rPr>
          <w:rFonts w:ascii="Times New Roman" w:hAnsi="Times New Roman"/>
          <w:color w:val="000000"/>
        </w:rPr>
        <w:t xml:space="preserve"> по мск</w:t>
      </w:r>
      <w:r>
        <w:rPr>
          <w:rFonts w:ascii="Times New Roman" w:hAnsi="Times New Roman"/>
          <w:color w:val="000000"/>
        </w:rPr>
        <w:t xml:space="preserve"> до ___ часов ___ минут</w:t>
      </w:r>
      <w:r>
        <w:rPr>
          <w:rFonts w:ascii="Times New Roman" w:hAnsi="Times New Roman"/>
          <w:color w:val="000000"/>
        </w:rPr>
        <w:t xml:space="preserve"> по мск</w:t>
      </w:r>
      <w:r>
        <w:rPr>
          <w:rFonts w:ascii="Times New Roman" w:hAnsi="Times New Roman"/>
          <w:color w:val="000000"/>
        </w:rPr>
        <w:t>, подписали настоящий договор о нижеследующем:</w:t>
      </w:r>
    </w:p>
    <w:p w14:paraId="09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0A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1. Предмет договора.</w:t>
      </w:r>
    </w:p>
    <w:p w14:paraId="0B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1.1. </w:t>
      </w:r>
      <w:r>
        <w:rPr>
          <w:rFonts w:ascii="Times New Roman" w:hAnsi="Times New Roman"/>
          <w:color w:val="000000"/>
        </w:rPr>
        <w:t>Продавец</w:t>
      </w:r>
      <w:r>
        <w:rPr>
          <w:rFonts w:ascii="Times New Roman" w:hAnsi="Times New Roman"/>
          <w:color w:val="000000"/>
        </w:rPr>
        <w:t xml:space="preserve"> передает в собственность Покупателю, а Покупатель обязуется принять и оплатить следующее имущество</w:t>
      </w:r>
      <w:r>
        <w:rPr>
          <w:rFonts w:ascii="Times New Roman" w:hAnsi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</w:t>
      </w:r>
      <w:bookmarkStart w:id="3" w:name="_Hlk197729710"/>
      <w:r>
        <w:rPr>
          <w:rFonts w:ascii="Times New Roman" w:hAnsi="Times New Roman"/>
          <w:b w:val="1"/>
          <w:color w:val="000000"/>
        </w:rPr>
        <w:t xml:space="preserve">Лот №1: </w:t>
      </w:r>
      <w:r>
        <w:rPr>
          <w:rFonts w:ascii="Times New Roman" w:hAnsi="Times New Roman"/>
          <w:color w:val="000000"/>
        </w:rPr>
        <w:t>Недвижимое имущество (квартира), расположенная по адресу: г. Санкт-Петербург, пр-кт Королёва, дом 62, строение 1, кв. 402, кадастровый номер: 78:34:0004281:46458, являющийся предметом залога по кредитному договору № 1622795-КД-2022 от 15.02.2022, обременено в пользу ООО Профессиональная коллекторская организация «Долговой консультант»</w:t>
      </w:r>
      <w:bookmarkEnd w:id="3"/>
    </w:p>
    <w:p w14:paraId="0C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1.2. Имущество продается на основании ст. </w:t>
      </w:r>
      <w:r>
        <w:rPr>
          <w:rFonts w:ascii="Times New Roman" w:hAnsi="Times New Roman"/>
          <w:color w:val="000000"/>
        </w:rPr>
        <w:t xml:space="preserve">ст. </w:t>
      </w:r>
      <w:r>
        <w:rPr>
          <w:rFonts w:ascii="Times New Roman" w:hAnsi="Times New Roman"/>
          <w:color w:val="000000"/>
        </w:rPr>
        <w:t>110</w:t>
      </w:r>
      <w:r>
        <w:rPr>
          <w:rFonts w:ascii="Times New Roman" w:hAnsi="Times New Roman"/>
          <w:color w:val="000000"/>
        </w:rPr>
        <w:t>, 111, 138, 139</w:t>
      </w:r>
      <w:r>
        <w:rPr>
          <w:rFonts w:ascii="Times New Roman" w:hAnsi="Times New Roman"/>
          <w:color w:val="000000"/>
        </w:rPr>
        <w:t xml:space="preserve"> Федерального закона «О несостоятельности (банкротстве)» от 26.10.2002г. № 127-ФЗ в соответствии с заявкой на участие в торгах №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___</w:t>
      </w:r>
      <w:r>
        <w:rPr>
          <w:rFonts w:ascii="Times New Roman" w:hAnsi="Times New Roman"/>
          <w:color w:val="000000"/>
        </w:rPr>
        <w:t>___</w:t>
      </w:r>
      <w:r>
        <w:rPr>
          <w:rFonts w:ascii="Times New Roman" w:hAnsi="Times New Roman"/>
          <w:color w:val="000000"/>
        </w:rPr>
        <w:t xml:space="preserve"> от ___</w:t>
      </w:r>
      <w:r>
        <w:rPr>
          <w:rFonts w:ascii="Times New Roman" w:hAnsi="Times New Roman"/>
          <w:color w:val="000000"/>
        </w:rPr>
        <w:t>__</w:t>
      </w:r>
      <w:r>
        <w:rPr>
          <w:rFonts w:ascii="Times New Roman" w:hAnsi="Times New Roman"/>
          <w:color w:val="000000"/>
        </w:rPr>
        <w:t>__20</w:t>
      </w:r>
      <w:r>
        <w:rPr>
          <w:rFonts w:ascii="Times New Roman" w:hAnsi="Times New Roman"/>
          <w:color w:val="000000"/>
        </w:rPr>
        <w:t xml:space="preserve"> _</w:t>
      </w:r>
      <w:r>
        <w:rPr>
          <w:rFonts w:ascii="Times New Roman" w:hAnsi="Times New Roman"/>
          <w:color w:val="000000"/>
        </w:rPr>
        <w:t>_г.</w:t>
      </w:r>
    </w:p>
    <w:p w14:paraId="0D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1.3. </w:t>
      </w:r>
      <w:r>
        <w:rPr>
          <w:rFonts w:ascii="Times New Roman" w:hAnsi="Times New Roman"/>
          <w:color w:val="000000"/>
        </w:rPr>
        <w:t xml:space="preserve">Имущество должника обременено залога, залогодержатель: </w:t>
      </w:r>
      <w:r>
        <w:rPr>
          <w:rFonts w:ascii="Times New Roman" w:hAnsi="Times New Roman"/>
        </w:rPr>
        <w:t>ООО Профессиональная коллекторская организация «Долговой консультант»</w:t>
      </w:r>
    </w:p>
    <w:p w14:paraId="0E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0F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2. Стоимость имущества и порядок его оплаты.</w:t>
      </w:r>
    </w:p>
    <w:p w14:paraId="10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2.1. Общая стоимость имущества составляет _________ (__________</w:t>
      </w:r>
      <w:r>
        <w:rPr>
          <w:rFonts w:ascii="Times New Roman" w:hAnsi="Times New Roman"/>
          <w:color w:val="000000"/>
        </w:rPr>
        <w:t>_____________) руб</w:t>
      </w:r>
      <w:r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___ коп. </w:t>
      </w:r>
    </w:p>
    <w:p w14:paraId="11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2.2. Оплата производится в течение </w:t>
      </w:r>
      <w:r>
        <w:rPr>
          <w:rFonts w:ascii="Times New Roman" w:hAnsi="Times New Roman"/>
          <w:color w:val="000000"/>
        </w:rPr>
        <w:t>30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(</w:t>
      </w:r>
      <w:r>
        <w:rPr>
          <w:rFonts w:ascii="Times New Roman" w:hAnsi="Times New Roman"/>
          <w:color w:val="000000"/>
        </w:rPr>
        <w:t>тридцать</w:t>
      </w:r>
      <w:r>
        <w:rPr>
          <w:rFonts w:ascii="Times New Roman" w:hAnsi="Times New Roman"/>
          <w:color w:val="000000"/>
        </w:rPr>
        <w:t xml:space="preserve">) </w:t>
      </w:r>
      <w:r>
        <w:rPr>
          <w:rFonts w:ascii="Times New Roman" w:hAnsi="Times New Roman"/>
          <w:color w:val="000000"/>
        </w:rPr>
        <w:t xml:space="preserve">дней с даты подписания договора в безналичном порядке путем перечисления указанной в п. 2.1. настоящего Договора суммы денежных средств </w:t>
      </w:r>
      <w:r>
        <w:rPr>
          <w:rFonts w:ascii="Times New Roman" w:hAnsi="Times New Roman"/>
          <w:color w:val="000000"/>
        </w:rPr>
        <w:t xml:space="preserve">с зачетом задатка </w:t>
      </w:r>
      <w:r>
        <w:rPr>
          <w:rFonts w:ascii="Times New Roman" w:hAnsi="Times New Roman"/>
          <w:color w:val="000000"/>
        </w:rPr>
        <w:t>по реквизитам</w:t>
      </w:r>
      <w:r>
        <w:rPr>
          <w:rFonts w:ascii="Times New Roman" w:hAnsi="Times New Roman"/>
          <w:color w:val="000000"/>
        </w:rPr>
        <w:t xml:space="preserve"> гражданина-должника </w:t>
      </w:r>
      <w:r>
        <w:rPr>
          <w:rFonts w:ascii="Times New Roman" w:hAnsi="Times New Roman"/>
          <w:color w:val="000000"/>
        </w:rPr>
        <w:t>Дадашова Заида Керам Оглы</w:t>
      </w:r>
      <w:r>
        <w:rPr>
          <w:rFonts w:ascii="Times New Roman" w:hAnsi="Times New Roman"/>
          <w:color w:val="000000"/>
        </w:rPr>
        <w:t xml:space="preserve"> </w:t>
      </w:r>
    </w:p>
    <w:p w14:paraId="12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Счет: </w:t>
      </w:r>
    </w:p>
    <w:p w14:paraId="13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Дадашов Заид Керам Оглы</w:t>
      </w:r>
    </w:p>
    <w:p w14:paraId="14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Счет: 40817810150221456269</w:t>
      </w:r>
    </w:p>
    <w:p w14:paraId="15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ФИЛИАЛ "ЦЕНТРАЛЬНЫЙ" ПАО "СОВКОМБАНК"</w:t>
      </w:r>
    </w:p>
    <w:p w14:paraId="16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633011, РОССИЙСКАЯ ФЕДЕРАЦИЯ, НОВОСИБИРСКАЯ ОБЛ,</w:t>
      </w:r>
    </w:p>
    <w:p w14:paraId="17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БЕРДСК Г, ПОПОВА УЛ, 11 Телефон: 8-800-100-00-06</w:t>
      </w:r>
    </w:p>
    <w:p w14:paraId="18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БИК 045004763 ИНН 4401116480 ОГРН 1144400000425</w:t>
      </w:r>
    </w:p>
    <w:p w14:paraId="19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Корр/счет 30101810150040000763</w:t>
      </w:r>
    </w:p>
    <w:p w14:paraId="1A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КПП 544543001</w:t>
      </w:r>
    </w:p>
    <w:p w14:paraId="1B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2.3. Надлежащим выполнением обязательств Покупателя по оплате Имущества является поступление денежных средств в порядке, сумме и сроки, указанные в п.п. 2.1. и 2.2. настоящего Договора.</w:t>
      </w:r>
    </w:p>
    <w:p w14:paraId="1C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2.4. Факт оплаты имущества удостоверяется выпиской с указанного в п. 2.2. настоящего Договора счета, подтверждающей поступление денежных средств в счет оплаты Имущества.</w:t>
      </w:r>
    </w:p>
    <w:p w14:paraId="1D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1E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3. Передача Имущества.</w:t>
      </w:r>
    </w:p>
    <w:p w14:paraId="1F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3.1. Имущество передается по месту его нахождения.</w:t>
      </w:r>
      <w:r>
        <w:rPr>
          <w:rFonts w:ascii="Times New Roman" w:hAnsi="Times New Roman"/>
          <w:color w:val="000000"/>
        </w:rPr>
        <w:t xml:space="preserve"> </w:t>
      </w:r>
    </w:p>
    <w:p w14:paraId="20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3.2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Передача Имущества </w:t>
      </w:r>
      <w:r>
        <w:rPr>
          <w:rFonts w:ascii="Times New Roman" w:hAnsi="Times New Roman"/>
          <w:color w:val="000000"/>
        </w:rPr>
        <w:t>Продавцом</w:t>
      </w:r>
      <w:r>
        <w:rPr>
          <w:rFonts w:ascii="Times New Roman" w:hAnsi="Times New Roman"/>
          <w:color w:val="00000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14:paraId="21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3.3. </w:t>
      </w:r>
      <w:r>
        <w:rPr>
          <w:rFonts w:ascii="Times New Roman" w:hAnsi="Times New Roman"/>
          <w:color w:val="000000"/>
        </w:rPr>
        <w:t>Передача Имущества должна быть осуществлена в течение 5 (пят</w:t>
      </w:r>
      <w:r>
        <w:rPr>
          <w:rFonts w:ascii="Times New Roman" w:hAnsi="Times New Roman"/>
          <w:color w:val="000000"/>
        </w:rPr>
        <w:t>ь</w:t>
      </w:r>
      <w:r>
        <w:rPr>
          <w:rFonts w:ascii="Times New Roman" w:hAnsi="Times New Roman"/>
          <w:color w:val="000000"/>
        </w:rPr>
        <w:t>) рабочих дней со дня его оплаты</w:t>
      </w:r>
      <w:r>
        <w:rPr>
          <w:rFonts w:ascii="Times New Roman" w:hAnsi="Times New Roman"/>
          <w:color w:val="000000"/>
        </w:rPr>
        <w:t xml:space="preserve"> в полном размере</w:t>
      </w:r>
      <w:r>
        <w:rPr>
          <w:rFonts w:ascii="Times New Roman" w:hAnsi="Times New Roman"/>
          <w:color w:val="000000"/>
        </w:rPr>
        <w:t>.</w:t>
      </w:r>
    </w:p>
    <w:p w14:paraId="22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14:paraId="23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4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3.6. 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14:paraId="25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3.7. Передача имущества осуществляется только после полной уплаты покупателем цены (стоимости) имущества.</w:t>
      </w:r>
    </w:p>
    <w:p w14:paraId="26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3.8. Права и обязанности по договору купли-продажи прекращаются в случае неуплаты покупателем цены договора в течение </w:t>
      </w:r>
      <w:r>
        <w:rPr>
          <w:rFonts w:ascii="Times New Roman" w:hAnsi="Times New Roman"/>
          <w:color w:val="000000"/>
        </w:rPr>
        <w:t>30</w:t>
      </w:r>
      <w:r>
        <w:rPr>
          <w:rFonts w:ascii="Times New Roman" w:hAnsi="Times New Roman"/>
          <w:color w:val="000000"/>
        </w:rPr>
        <w:t xml:space="preserve"> (</w:t>
      </w:r>
      <w:r>
        <w:rPr>
          <w:rFonts w:ascii="Times New Roman" w:hAnsi="Times New Roman"/>
          <w:color w:val="000000"/>
        </w:rPr>
        <w:t>тридцать</w:t>
      </w:r>
      <w:r>
        <w:rPr>
          <w:rFonts w:ascii="Times New Roman" w:hAnsi="Times New Roman"/>
          <w:color w:val="000000"/>
        </w:rPr>
        <w:t>)</w:t>
      </w:r>
      <w:r>
        <w:rPr>
          <w:rFonts w:ascii="Times New Roman" w:hAnsi="Times New Roman"/>
          <w:color w:val="000000"/>
        </w:rPr>
        <w:t xml:space="preserve"> дней с даты подписания договора.</w:t>
      </w:r>
    </w:p>
    <w:p w14:paraId="27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4. Переход права собственности на Имущество.</w:t>
      </w:r>
    </w:p>
    <w:p w14:paraId="28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4.1. Оформление необходимых документов по переходу права собственности на имущество, приобретенное Покупателем, производится Покупателем за его счет.</w:t>
      </w:r>
    </w:p>
    <w:p w14:paraId="29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color w:val="000000"/>
        </w:rPr>
      </w:pPr>
    </w:p>
    <w:p w14:paraId="2A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5. Ответственность сторон.</w:t>
      </w:r>
    </w:p>
    <w:p w14:paraId="2B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C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5.2. Стороны договорились, что не поступление денежных средств в счет оплаты Имущества в сумме и сроки, указанные в п. 2.3. и 2.4. настоящего Договора, считается отказом Покупателя от исполнения обязательств по оплате Имущества. В этом случае </w:t>
      </w:r>
      <w:r>
        <w:rPr>
          <w:rFonts w:ascii="Times New Roman" w:hAnsi="Times New Roman"/>
          <w:color w:val="000000"/>
        </w:rPr>
        <w:t>Продавец</w:t>
      </w:r>
      <w:r>
        <w:rPr>
          <w:rFonts w:ascii="Times New Roman" w:hAnsi="Times New Roman"/>
          <w:color w:val="000000"/>
        </w:rPr>
        <w:t xml:space="preserve">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2D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5.3. Настоящий Договор прекращает свое действие с момента направления </w:t>
      </w:r>
      <w:r>
        <w:rPr>
          <w:rFonts w:ascii="Times New Roman" w:hAnsi="Times New Roman"/>
          <w:color w:val="000000"/>
        </w:rPr>
        <w:t>Продавцом</w:t>
      </w:r>
      <w:r>
        <w:rPr>
          <w:rFonts w:ascii="Times New Roman" w:hAnsi="Times New Roman"/>
          <w:color w:val="00000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E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</w:t>
      </w:r>
      <w:r>
        <w:rPr>
          <w:rFonts w:ascii="Times New Roman" w:hAnsi="Times New Roman"/>
          <w:color w:val="000000"/>
        </w:rPr>
        <w:t>4</w:t>
      </w:r>
      <w:r>
        <w:rPr>
          <w:rFonts w:ascii="Times New Roman" w:hAnsi="Times New Roman"/>
          <w:color w:val="00000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>
        <w:rPr>
          <w:rFonts w:ascii="Times New Roman" w:hAnsi="Times New Roman"/>
          <w:color w:val="000000"/>
        </w:rPr>
        <w:t>Продавца</w:t>
      </w:r>
      <w:r>
        <w:rPr>
          <w:rFonts w:ascii="Times New Roman" w:hAnsi="Times New Roman"/>
          <w:color w:val="00000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</w:p>
    <w:p w14:paraId="2F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0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31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6. Прочие условия.</w:t>
      </w:r>
    </w:p>
    <w:p w14:paraId="32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6.1. Настоящий Договор вступает в силу с момента его подписания и прекращает свое действие при:</w:t>
      </w:r>
    </w:p>
    <w:p w14:paraId="33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—</w:t>
      </w:r>
      <w:r>
        <w:rPr>
          <w:rFonts w:ascii="Times New Roman" w:hAnsi="Times New Roman"/>
          <w:color w:val="000000"/>
        </w:rPr>
        <w:t xml:space="preserve"> ненадлежащем исполнении Сторонами своих обязательств;</w:t>
      </w:r>
    </w:p>
    <w:p w14:paraId="34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—</w:t>
      </w:r>
      <w:r>
        <w:rPr>
          <w:rFonts w:ascii="Times New Roman" w:hAnsi="Times New Roman"/>
          <w:color w:val="000000"/>
        </w:rPr>
        <w:t xml:space="preserve"> расторжении </w:t>
      </w:r>
      <w:r>
        <w:rPr>
          <w:rFonts w:ascii="Times New Roman" w:hAnsi="Times New Roman"/>
          <w:color w:val="000000"/>
        </w:rPr>
        <w:t xml:space="preserve">в </w:t>
      </w:r>
      <w:r>
        <w:rPr>
          <w:rFonts w:ascii="Times New Roman" w:hAnsi="Times New Roman"/>
          <w:color w:val="000000"/>
        </w:rPr>
        <w:t>предусмотренных федеральным законодательством и настоящим Договором случаях;</w:t>
      </w:r>
    </w:p>
    <w:p w14:paraId="35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—</w:t>
      </w:r>
      <w:r>
        <w:rPr>
          <w:rFonts w:ascii="Times New Roman" w:hAnsi="Times New Roman"/>
          <w:color w:val="000000"/>
        </w:rPr>
        <w:t xml:space="preserve"> возникновении иных оснований, предусмотренных законодательством Российской Федерации.</w:t>
      </w:r>
    </w:p>
    <w:p w14:paraId="36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7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6.3. Все уведомления и сообщения должны направляться в письменной форме.</w:t>
      </w:r>
    </w:p>
    <w:p w14:paraId="38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39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14:paraId="3A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6.6. При неурегулировании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3B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3C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7. Заключительные положения.</w:t>
      </w:r>
    </w:p>
    <w:p w14:paraId="3D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7.1. Настоящий Договор составлен в </w:t>
      </w:r>
      <w:r>
        <w:rPr>
          <w:rFonts w:ascii="Times New Roman" w:hAnsi="Times New Roman"/>
          <w:color w:val="000000"/>
        </w:rPr>
        <w:t>трех</w:t>
      </w:r>
      <w:r>
        <w:rPr>
          <w:rFonts w:ascii="Times New Roman" w:hAnsi="Times New Roman"/>
          <w:color w:val="000000"/>
        </w:rPr>
        <w:t xml:space="preserve"> экземплярах, имеющих одинаковую юридическую силу, 1 </w:t>
      </w:r>
      <w:r>
        <w:rPr>
          <w:rFonts w:ascii="Times New Roman" w:hAnsi="Times New Roman"/>
          <w:color w:val="000000"/>
        </w:rPr>
        <w:t xml:space="preserve">(один) </w:t>
      </w:r>
      <w:r>
        <w:rPr>
          <w:rFonts w:ascii="Times New Roman" w:hAnsi="Times New Roman"/>
          <w:color w:val="000000"/>
        </w:rPr>
        <w:t xml:space="preserve">экземпляр </w:t>
      </w:r>
      <w:r>
        <w:rPr>
          <w:rFonts w:ascii="Times New Roman" w:hAnsi="Times New Roman"/>
          <w:color w:val="000000"/>
        </w:rPr>
        <w:t>—</w:t>
      </w:r>
      <w:r>
        <w:rPr>
          <w:rFonts w:ascii="Times New Roman" w:hAnsi="Times New Roman"/>
          <w:color w:val="000000"/>
        </w:rPr>
        <w:t xml:space="preserve"> для Продавца, 1</w:t>
      </w:r>
      <w:r>
        <w:rPr>
          <w:rFonts w:ascii="Times New Roman" w:hAnsi="Times New Roman"/>
          <w:color w:val="000000"/>
        </w:rPr>
        <w:t xml:space="preserve"> (один)</w:t>
      </w:r>
      <w:r>
        <w:rPr>
          <w:rFonts w:ascii="Times New Roman" w:hAnsi="Times New Roman"/>
          <w:color w:val="000000"/>
        </w:rPr>
        <w:t xml:space="preserve"> экземпляр </w:t>
      </w:r>
      <w:r>
        <w:rPr>
          <w:rFonts w:ascii="Times New Roman" w:hAnsi="Times New Roman"/>
          <w:color w:val="000000"/>
        </w:rPr>
        <w:t>—</w:t>
      </w:r>
      <w:r>
        <w:rPr>
          <w:rFonts w:ascii="Times New Roman" w:hAnsi="Times New Roman"/>
          <w:color w:val="000000"/>
        </w:rPr>
        <w:t xml:space="preserve"> для Покупателя, 1</w:t>
      </w:r>
      <w:r>
        <w:rPr>
          <w:rFonts w:ascii="Times New Roman" w:hAnsi="Times New Roman"/>
          <w:color w:val="000000"/>
        </w:rPr>
        <w:t xml:space="preserve"> (один)</w:t>
      </w:r>
      <w:r>
        <w:rPr>
          <w:rFonts w:ascii="Times New Roman" w:hAnsi="Times New Roman"/>
          <w:color w:val="000000"/>
        </w:rPr>
        <w:t xml:space="preserve"> экземпляр </w:t>
      </w:r>
      <w:r>
        <w:rPr>
          <w:rFonts w:ascii="Times New Roman" w:hAnsi="Times New Roman"/>
          <w:color w:val="000000"/>
        </w:rPr>
        <w:t>—</w:t>
      </w:r>
      <w:r>
        <w:rPr>
          <w:rFonts w:ascii="Times New Roman" w:hAnsi="Times New Roman"/>
          <w:color w:val="000000"/>
        </w:rPr>
        <w:t xml:space="preserve"> для </w:t>
      </w:r>
      <w:r>
        <w:rPr>
          <w:rFonts w:ascii="Times New Roman" w:hAnsi="Times New Roman"/>
          <w:color w:val="000000"/>
        </w:rPr>
        <w:t>регистрирующего органа</w:t>
      </w:r>
      <w:r>
        <w:rPr>
          <w:rFonts w:ascii="Times New Roman" w:hAnsi="Times New Roman"/>
          <w:color w:val="000000"/>
        </w:rPr>
        <w:t>.</w:t>
      </w:r>
    </w:p>
    <w:p w14:paraId="3E000000">
      <w:pPr>
        <w:widowControl w:val="1"/>
        <w:spacing w:after="0" w:line="240" w:lineRule="auto"/>
        <w:ind/>
        <w:rPr>
          <w:rFonts w:ascii="Times New Roman" w:hAnsi="Times New Roman"/>
          <w:b w:val="1"/>
          <w:color w:val="000000"/>
        </w:rPr>
      </w:pPr>
    </w:p>
    <w:p w14:paraId="3F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color w:val="000000"/>
        </w:rPr>
      </w:pPr>
    </w:p>
    <w:p w14:paraId="40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 xml:space="preserve">8. </w:t>
      </w:r>
      <w:r>
        <w:rPr>
          <w:rFonts w:ascii="Times New Roman" w:hAnsi="Times New Roman"/>
          <w:b w:val="1"/>
          <w:color w:val="000000"/>
        </w:rPr>
        <w:t>Адреса</w:t>
      </w:r>
      <w:r>
        <w:rPr>
          <w:rFonts w:ascii="Times New Roman" w:hAnsi="Times New Roman"/>
          <w:b w:val="1"/>
          <w:color w:val="000000"/>
        </w:rPr>
        <w:t xml:space="preserve"> и банковские реквизиты сторон.</w:t>
      </w:r>
    </w:p>
    <w:p w14:paraId="41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color w:val="000000"/>
        </w:rPr>
      </w:pPr>
    </w:p>
    <w:tbl>
      <w:tblPr>
        <w:tblStyle w:val="Style_3"/>
        <w:tblW w:type="auto" w:w="0"/>
        <w:tblLayout w:type="fixed"/>
      </w:tblPr>
      <w:tblGrid>
        <w:gridCol w:w="4483"/>
        <w:gridCol w:w="200"/>
        <w:gridCol w:w="5080"/>
      </w:tblGrid>
      <w:tr>
        <w:trPr>
          <w:trHeight w:hRule="atLeast" w:val="319"/>
        </w:trPr>
        <w:tc>
          <w:tcPr>
            <w:tcW w:type="dxa" w:w="468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widowControl w:val="1"/>
              <w:spacing w:after="0" w:line="240" w:lineRule="auto"/>
              <w:ind w:firstLine="567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Продавец</w:t>
            </w:r>
            <w:r>
              <w:rPr>
                <w:rFonts w:ascii="Times New Roman" w:hAnsi="Times New Roman"/>
                <w:b w:val="1"/>
                <w:color w:val="000000"/>
              </w:rPr>
              <w:t>:</w:t>
            </w:r>
          </w:p>
        </w:tc>
        <w:tc>
          <w:tcPr>
            <w:tcW w:type="dxa" w:w="508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</w:tcPr>
          <w:p w14:paraId="4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Покупатель:</w:t>
            </w:r>
          </w:p>
        </w:tc>
      </w:tr>
      <w:tr>
        <w:tc>
          <w:tcPr>
            <w:tcW w:type="dxa" w:w="4683"/>
            <w:gridSpan w:val="2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Финансовый управляющий гражданина-должника </w:t>
            </w:r>
            <w:r>
              <w:rPr>
                <w:rFonts w:ascii="Times New Roman" w:hAnsi="Times New Roman"/>
                <w:color w:val="000000"/>
                <w:sz w:val="22"/>
              </w:rPr>
              <w:t>Дадашова Заида Керам Оглы</w:t>
            </w:r>
            <w:r>
              <w:rPr>
                <w:rFonts w:ascii="Times New Roman" w:hAnsi="Times New Roman"/>
                <w:b w:val="1"/>
                <w:color w:val="000000"/>
                <w:sz w:val="22"/>
              </w:rPr>
              <w:t xml:space="preserve"> — Курочкин Роман Альбертович </w:t>
            </w:r>
            <w:r>
              <w:rPr>
                <w:rFonts w:ascii="Times New Roman" w:hAnsi="Times New Roman"/>
                <w:color w:val="000000"/>
                <w:sz w:val="22"/>
              </w:rPr>
              <w:t>(ИНН 165058108227, СНИЛС 175-351-562 75, адрес для направления корреспонденции: 119331, Москва, пр-кт Вернадского 33, кв. 172).</w:t>
            </w:r>
          </w:p>
          <w:p w14:paraId="4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Дадашов Заид Керам Оглы</w:t>
            </w:r>
          </w:p>
          <w:p w14:paraId="4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Счет: </w:t>
            </w:r>
            <w:r>
              <w:rPr>
                <w:rFonts w:ascii="Times New Roman" w:hAnsi="Times New Roman"/>
                <w:color w:val="000000"/>
                <w:sz w:val="22"/>
              </w:rPr>
              <w:t>40817810150221456269</w:t>
            </w:r>
          </w:p>
          <w:p w14:paraId="4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ФИЛИАЛ "ЦЕНТРАЛЬНЫЙ" ПАО "СОВКОМБАНК"</w:t>
            </w:r>
          </w:p>
          <w:p w14:paraId="4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633011, РОССИЙСКАЯ ФЕДЕРАЦИЯ, НОВОСИБИРСКАЯ ОБЛ,</w:t>
            </w:r>
          </w:p>
          <w:p w14:paraId="4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БЕРДСК Г, ПОПОВА УЛ, 11 Телефон: 8-800-100-00-06</w:t>
            </w:r>
          </w:p>
          <w:p w14:paraId="4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БИК 045004763 ИНН 4401116480 ОГРН 1144400000425</w:t>
            </w:r>
          </w:p>
          <w:p w14:paraId="4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Корр/счет 30101810150040000763</w:t>
            </w:r>
          </w:p>
          <w:p w14:paraId="4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КПП 544543001</w:t>
            </w:r>
            <w:bookmarkStart w:id="4" w:name="_Hlk167060271"/>
            <w:r>
              <w:rPr>
                <w:rFonts w:ascii="Times New Roman" w:hAnsi="Times New Roman"/>
                <w:color w:val="333333"/>
                <w:sz w:val="22"/>
              </w:rPr>
              <w:br/>
            </w:r>
            <w:bookmarkEnd w:id="4"/>
          </w:p>
          <w:p w14:paraId="4D000000">
            <w:pPr>
              <w:pStyle w:val="Style_4"/>
              <w:widowControl w:val="1"/>
              <w:ind/>
              <w:jc w:val="left"/>
              <w:rPr>
                <w:color w:val="000000"/>
                <w:sz w:val="22"/>
              </w:rPr>
            </w:pPr>
          </w:p>
        </w:tc>
        <w:tc>
          <w:tcPr>
            <w:tcW w:type="dxa" w:w="5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Наименование:</w:t>
            </w:r>
          </w:p>
          <w:p w14:paraId="4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</w:rPr>
            </w:pPr>
          </w:p>
          <w:p w14:paraId="5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</w:rPr>
            </w:pPr>
          </w:p>
          <w:p w14:paraId="5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</w:rPr>
            </w:pPr>
          </w:p>
          <w:p w14:paraId="5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Адрес регистрации:</w:t>
            </w:r>
          </w:p>
          <w:p w14:paraId="53000000">
            <w:pPr>
              <w:widowControl w:val="1"/>
              <w:spacing w:after="0" w:line="240" w:lineRule="auto"/>
              <w:ind w:firstLine="567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1559"/>
        </w:trPr>
        <w:tc>
          <w:tcPr>
            <w:tcW w:type="dxa" w:w="468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Финансовый управляющий  </w:t>
            </w:r>
          </w:p>
          <w:p w14:paraId="5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гражданина-должника </w:t>
            </w:r>
            <w:r>
              <w:rPr>
                <w:rFonts w:ascii="Times New Roman" w:hAnsi="Times New Roman"/>
                <w:color w:val="000000"/>
              </w:rPr>
              <w:t>Дадашова Заида Керам Оглы</w:t>
            </w:r>
          </w:p>
          <w:p w14:paraId="5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</w:rPr>
            </w:pPr>
          </w:p>
          <w:p w14:paraId="5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/_______________/ Курочкин Р.А. </w:t>
            </w:r>
            <w:r>
              <w:rPr>
                <w:rFonts w:ascii="Times New Roman" w:hAnsi="Times New Roman"/>
                <w:color w:val="000000"/>
              </w:rPr>
              <w:t xml:space="preserve">                 </w:t>
            </w:r>
          </w:p>
        </w:tc>
        <w:tc>
          <w:tcPr>
            <w:tcW w:type="dxa" w:w="5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</w:rPr>
            </w:pPr>
          </w:p>
          <w:p w14:paraId="5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</w:rPr>
            </w:pPr>
          </w:p>
          <w:p w14:paraId="5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</w:rPr>
            </w:pPr>
          </w:p>
          <w:p w14:paraId="5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_________________/_______________________/</w:t>
            </w:r>
          </w:p>
          <w:p w14:paraId="5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М.П.</w:t>
            </w:r>
          </w:p>
        </w:tc>
      </w:tr>
    </w:tbl>
    <w:p w14:paraId="5D000000">
      <w:pPr>
        <w:widowControl w:val="1"/>
        <w:spacing w:after="0" w:line="240" w:lineRule="auto"/>
        <w:ind/>
        <w:rPr>
          <w:rStyle w:val="Style_2_ch"/>
          <w:rFonts w:ascii="Times New Roman" w:hAnsi="Times New Roman"/>
          <w:b w:val="1"/>
          <w:color w:val="000000"/>
        </w:rPr>
      </w:pPr>
    </w:p>
    <w:p w14:paraId="5E000000">
      <w:pPr>
        <w:rPr>
          <w:rStyle w:val="Style_2_ch"/>
          <w:rFonts w:ascii="Times New Roman" w:hAnsi="Times New Roman"/>
          <w:b w:val="1"/>
          <w:color w:val="000000"/>
        </w:rPr>
      </w:pPr>
    </w:p>
    <w:p w14:paraId="5F000000">
      <w:pPr>
        <w:rPr>
          <w:rFonts w:ascii="Times New Roman" w:hAnsi="Times New Roman"/>
          <w:color w:val="000000"/>
        </w:rPr>
      </w:pPr>
    </w:p>
    <w:sectPr>
      <w:footerReference r:id="rId1" w:type="default"/>
      <w:pgSz w:h="16838" w:orient="portrait" w:w="11906"/>
      <w:pgMar w:bottom="993" w:footer="0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>
    <w:pPr>
      <w:pStyle w:val="Style_1"/>
      <w:rPr>
        <w:rFonts w:ascii="Times New Roman" w:hAnsi="Times New Roman"/>
      </w:rPr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5_ch" w:type="character">
    <w:name w:val="Normal"/>
    <w:link w:val="Style_5"/>
    <w:rPr>
      <w:sz w:val="22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4" w:type="paragraph">
    <w:name w:val="Body Text"/>
    <w:basedOn w:val="Style_5"/>
    <w:link w:val="Style_4_ch"/>
    <w:pPr>
      <w:widowControl w:val="1"/>
      <w:spacing w:after="0" w:line="240" w:lineRule="auto"/>
      <w:ind/>
      <w:jc w:val="both"/>
    </w:pPr>
    <w:rPr>
      <w:rFonts w:ascii="Times New Roman" w:hAnsi="Times New Roman"/>
      <w:sz w:val="24"/>
    </w:rPr>
  </w:style>
  <w:style w:styleId="Style_4_ch" w:type="character">
    <w:name w:val="Body Text"/>
    <w:basedOn w:val="Style_5_ch"/>
    <w:link w:val="Style_4"/>
    <w:rPr>
      <w:rFonts w:ascii="Times New Roman" w:hAnsi="Times New Roman"/>
      <w:sz w:val="24"/>
    </w:rPr>
  </w:style>
  <w:style w:styleId="Style_12" w:type="paragraph">
    <w:name w:val="header"/>
    <w:basedOn w:val="Style_5"/>
    <w:link w:val="Style_12_ch"/>
    <w:pPr>
      <w:widowControl w:val="1"/>
      <w:tabs>
        <w:tab w:leader="none" w:pos="4677" w:val="center"/>
        <w:tab w:leader="none" w:pos="9355" w:val="right"/>
      </w:tabs>
      <w:ind/>
    </w:pPr>
  </w:style>
  <w:style w:styleId="Style_12_ch" w:type="character">
    <w:name w:val="header"/>
    <w:basedOn w:val="Style_5_ch"/>
    <w:link w:val="Style_12"/>
  </w:style>
  <w:style w:styleId="Style_1" w:type="paragraph">
    <w:name w:val="foot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5_ch"/>
    <w:link w:val="Style_1"/>
  </w:style>
  <w:style w:styleId="Style_13" w:type="paragraph">
    <w:name w:val="toc 3"/>
    <w:next w:val="Style_5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5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annotation reference"/>
    <w:link w:val="Style_15_ch"/>
    <w:rPr>
      <w:sz w:val="16"/>
    </w:rPr>
  </w:style>
  <w:style w:styleId="Style_15_ch" w:type="character">
    <w:name w:val="annotation reference"/>
    <w:link w:val="Style_15"/>
    <w:rPr>
      <w:sz w:val="16"/>
    </w:rPr>
  </w:style>
  <w:style w:styleId="Style_16" w:type="paragraph">
    <w:name w:val="heading 1"/>
    <w:next w:val="Style_5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5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Balloon Text"/>
    <w:basedOn w:val="Style_5"/>
    <w:link w:val="Style_20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0_ch" w:type="character">
    <w:name w:val="Balloon Text"/>
    <w:basedOn w:val="Style_5_ch"/>
    <w:link w:val="Style_20"/>
    <w:rPr>
      <w:rFonts w:ascii="Segoe UI" w:hAnsi="Segoe UI"/>
      <w:sz w:val="1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" w:type="paragraph">
    <w:name w:val="paragraph"/>
    <w:link w:val="Style_2_ch"/>
  </w:style>
  <w:style w:styleId="Style_2_ch" w:type="character">
    <w:name w:val="paragraph"/>
    <w:link w:val="Style_2"/>
  </w:style>
  <w:style w:styleId="Style_22" w:type="paragraph">
    <w:name w:val="toc 9"/>
    <w:next w:val="Style_5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5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annotation subject"/>
    <w:basedOn w:val="Style_25"/>
    <w:next w:val="Style_25"/>
    <w:link w:val="Style_24_ch"/>
    <w:rPr>
      <w:b w:val="1"/>
    </w:rPr>
  </w:style>
  <w:style w:styleId="Style_24_ch" w:type="character">
    <w:name w:val="annotation subject"/>
    <w:basedOn w:val="Style_25_ch"/>
    <w:link w:val="Style_24"/>
    <w:rPr>
      <w:b w:val="1"/>
    </w:rPr>
  </w:style>
  <w:style w:styleId="Style_26" w:type="paragraph">
    <w:name w:val="toc 5"/>
    <w:next w:val="Style_5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5" w:type="paragraph">
    <w:name w:val="annotation text"/>
    <w:basedOn w:val="Style_5"/>
    <w:link w:val="Style_25_ch"/>
    <w:rPr>
      <w:sz w:val="20"/>
    </w:rPr>
  </w:style>
  <w:style w:styleId="Style_25_ch" w:type="character">
    <w:name w:val="annotation text"/>
    <w:basedOn w:val="Style_5_ch"/>
    <w:link w:val="Style_25"/>
    <w:rPr>
      <w:sz w:val="20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apple-converted-space"/>
    <w:link w:val="Style_28_ch"/>
  </w:style>
  <w:style w:styleId="Style_28_ch" w:type="character">
    <w:name w:val="apple-converted-space"/>
    <w:link w:val="Style_28"/>
  </w:style>
  <w:style w:styleId="Style_29" w:type="paragraph">
    <w:name w:val="Subtitle"/>
    <w:next w:val="Style_5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5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5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5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2026-01-26T01:58:00Z</dcterms:created>
  <dcterms:modified xsi:type="dcterms:W3CDTF">2026-08-12T02:08:49Z</dcterms:modified>
</cp:coreProperties>
</file>