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0D820" w14:textId="77777777" w:rsidR="00660F64" w:rsidRPr="00F95F9E" w:rsidRDefault="00660F64" w:rsidP="00660F64">
      <w:pPr>
        <w:pStyle w:val="100"/>
        <w:shd w:val="clear" w:color="auto" w:fill="auto"/>
        <w:tabs>
          <w:tab w:val="left" w:leader="underscore" w:pos="6697"/>
        </w:tabs>
        <w:spacing w:before="0"/>
        <w:ind w:left="3620"/>
        <w:rPr>
          <w:sz w:val="24"/>
          <w:szCs w:val="24"/>
        </w:rPr>
      </w:pPr>
      <w:r>
        <w:rPr>
          <w:sz w:val="24"/>
          <w:szCs w:val="24"/>
        </w:rPr>
        <w:t>Д</w:t>
      </w:r>
      <w:r w:rsidRPr="00F95F9E">
        <w:rPr>
          <w:sz w:val="24"/>
          <w:szCs w:val="24"/>
        </w:rPr>
        <w:t>ОГОВОР О ЗАДАТКЕ №</w:t>
      </w:r>
      <w:r w:rsidR="007C532B">
        <w:rPr>
          <w:sz w:val="24"/>
          <w:szCs w:val="24"/>
        </w:rPr>
        <w:t>__</w:t>
      </w:r>
      <w:r w:rsidRPr="00F95F9E">
        <w:rPr>
          <w:sz w:val="24"/>
          <w:szCs w:val="24"/>
        </w:rPr>
        <w:tab/>
      </w:r>
    </w:p>
    <w:p w14:paraId="30601539" w14:textId="32CC1A5E" w:rsidR="00660F64" w:rsidRPr="00F95F9E" w:rsidRDefault="00660F64" w:rsidP="00660F64">
      <w:pPr>
        <w:pStyle w:val="70"/>
        <w:shd w:val="clear" w:color="auto" w:fill="auto"/>
        <w:tabs>
          <w:tab w:val="left" w:pos="6385"/>
          <w:tab w:val="left" w:leader="underscore" w:pos="6706"/>
          <w:tab w:val="left" w:leader="underscore" w:pos="8300"/>
        </w:tabs>
        <w:spacing w:after="0" w:line="499" w:lineRule="exact"/>
        <w:ind w:left="560" w:hanging="540"/>
        <w:rPr>
          <w:sz w:val="24"/>
          <w:szCs w:val="24"/>
        </w:rPr>
      </w:pPr>
      <w:r>
        <w:rPr>
          <w:sz w:val="24"/>
          <w:szCs w:val="24"/>
        </w:rPr>
        <w:t xml:space="preserve">Республика Башкортостан, г. </w:t>
      </w:r>
      <w:r w:rsidR="00333FE9">
        <w:rPr>
          <w:sz w:val="24"/>
          <w:szCs w:val="24"/>
        </w:rPr>
        <w:t>Уфа</w:t>
      </w:r>
      <w:r>
        <w:rPr>
          <w:sz w:val="24"/>
          <w:szCs w:val="24"/>
        </w:rPr>
        <w:t xml:space="preserve">                                        </w:t>
      </w:r>
      <w:r w:rsidRPr="00F95F9E">
        <w:rPr>
          <w:sz w:val="24"/>
          <w:szCs w:val="24"/>
        </w:rPr>
        <w:t xml:space="preserve">  </w:t>
      </w:r>
      <w:r w:rsidR="007C532B">
        <w:rPr>
          <w:sz w:val="24"/>
          <w:szCs w:val="24"/>
        </w:rPr>
        <w:t xml:space="preserve">            </w:t>
      </w:r>
      <w:r w:rsidRPr="00F95F9E">
        <w:rPr>
          <w:sz w:val="24"/>
          <w:szCs w:val="24"/>
        </w:rPr>
        <w:t>«______» ___________20</w:t>
      </w:r>
      <w:r>
        <w:rPr>
          <w:sz w:val="24"/>
          <w:szCs w:val="24"/>
        </w:rPr>
        <w:t>2</w:t>
      </w:r>
      <w:r w:rsidR="00333FE9">
        <w:rPr>
          <w:sz w:val="24"/>
          <w:szCs w:val="24"/>
        </w:rPr>
        <w:t>6</w:t>
      </w:r>
      <w:r w:rsidRPr="00F95F9E">
        <w:rPr>
          <w:sz w:val="24"/>
          <w:szCs w:val="24"/>
        </w:rPr>
        <w:t xml:space="preserve"> г.</w:t>
      </w:r>
    </w:p>
    <w:p w14:paraId="711AFE20" w14:textId="77777777" w:rsidR="00660F64" w:rsidRPr="00F95F9E" w:rsidRDefault="00660F64" w:rsidP="00660F64">
      <w:pPr>
        <w:pStyle w:val="30"/>
        <w:shd w:val="clear" w:color="auto" w:fill="auto"/>
        <w:spacing w:before="0" w:line="240" w:lineRule="auto"/>
        <w:ind w:firstLine="0"/>
        <w:jc w:val="both"/>
        <w:rPr>
          <w:sz w:val="24"/>
          <w:szCs w:val="24"/>
        </w:rPr>
      </w:pPr>
    </w:p>
    <w:p w14:paraId="33940A56" w14:textId="05C6E0B8" w:rsidR="00660F64" w:rsidRPr="006C3462" w:rsidRDefault="00660F64" w:rsidP="00660F64">
      <w:pPr>
        <w:shd w:val="clear" w:color="auto" w:fill="FFFFFF"/>
        <w:spacing w:before="7" w:line="252" w:lineRule="exact"/>
        <w:ind w:right="-1"/>
        <w:jc w:val="both"/>
        <w:rPr>
          <w:rFonts w:eastAsia="Calibri"/>
          <w:bCs/>
          <w:sz w:val="24"/>
          <w:szCs w:val="24"/>
        </w:rPr>
      </w:pPr>
      <w:r w:rsidRPr="00F95F9E">
        <w:rPr>
          <w:sz w:val="24"/>
          <w:szCs w:val="24"/>
        </w:rPr>
        <w:t xml:space="preserve">     </w:t>
      </w:r>
      <w:proofErr w:type="gramStart"/>
      <w:r w:rsidR="006C3462" w:rsidRPr="006C3462">
        <w:rPr>
          <w:rFonts w:eastAsia="Calibri"/>
          <w:sz w:val="24"/>
          <w:szCs w:val="24"/>
        </w:rPr>
        <w:t>Финансовый  управляющий</w:t>
      </w:r>
      <w:proofErr w:type="gramEnd"/>
      <w:r w:rsidR="006C3462" w:rsidRPr="006C3462">
        <w:rPr>
          <w:rFonts w:eastAsia="Calibri"/>
          <w:sz w:val="24"/>
          <w:szCs w:val="24"/>
        </w:rPr>
        <w:t xml:space="preserve"> </w:t>
      </w:r>
      <w:r w:rsidR="008D7E60">
        <w:rPr>
          <w:rFonts w:eastAsia="Calibri"/>
          <w:sz w:val="24"/>
          <w:szCs w:val="24"/>
        </w:rPr>
        <w:t>Овчаренко Е.Л.</w:t>
      </w:r>
      <w:r w:rsidR="006C3462" w:rsidRPr="006C3462">
        <w:rPr>
          <w:rFonts w:eastAsia="Calibri"/>
          <w:sz w:val="24"/>
          <w:szCs w:val="24"/>
        </w:rPr>
        <w:t xml:space="preserve">  – </w:t>
      </w:r>
      <w:proofErr w:type="spellStart"/>
      <w:r w:rsidR="006C3462" w:rsidRPr="006C3462">
        <w:rPr>
          <w:rFonts w:eastAsia="Calibri"/>
          <w:sz w:val="24"/>
          <w:szCs w:val="24"/>
        </w:rPr>
        <w:t>Крецкий</w:t>
      </w:r>
      <w:proofErr w:type="spellEnd"/>
      <w:r w:rsidR="006C3462" w:rsidRPr="006C3462">
        <w:rPr>
          <w:rFonts w:eastAsia="Calibri"/>
          <w:sz w:val="24"/>
          <w:szCs w:val="24"/>
        </w:rPr>
        <w:t xml:space="preserve"> Александр Анатольевич, действующий на основании Решения Арбитражного суда </w:t>
      </w:r>
      <w:r w:rsidR="008D7E60">
        <w:rPr>
          <w:rFonts w:eastAsia="Calibri"/>
          <w:sz w:val="24"/>
          <w:szCs w:val="24"/>
        </w:rPr>
        <w:t xml:space="preserve">Республики Башкортостан </w:t>
      </w:r>
      <w:r w:rsidR="006C3462" w:rsidRPr="006C3462">
        <w:rPr>
          <w:rFonts w:eastAsia="Calibri"/>
          <w:sz w:val="24"/>
          <w:szCs w:val="24"/>
        </w:rPr>
        <w:t xml:space="preserve">от </w:t>
      </w:r>
      <w:r w:rsidR="008D7E60">
        <w:rPr>
          <w:rFonts w:eastAsia="Calibri"/>
          <w:sz w:val="24"/>
          <w:szCs w:val="24"/>
        </w:rPr>
        <w:t>07</w:t>
      </w:r>
      <w:r w:rsidR="006C3462" w:rsidRPr="006C3462">
        <w:rPr>
          <w:rFonts w:eastAsia="Calibri"/>
          <w:sz w:val="24"/>
          <w:szCs w:val="24"/>
        </w:rPr>
        <w:t>.</w:t>
      </w:r>
      <w:r w:rsidR="008D7E60">
        <w:rPr>
          <w:rFonts w:eastAsia="Calibri"/>
          <w:sz w:val="24"/>
          <w:szCs w:val="24"/>
        </w:rPr>
        <w:t>10</w:t>
      </w:r>
      <w:r w:rsidR="006C3462" w:rsidRPr="006C3462">
        <w:rPr>
          <w:rFonts w:eastAsia="Calibri"/>
          <w:sz w:val="24"/>
          <w:szCs w:val="24"/>
        </w:rPr>
        <w:t>.2025г. по делу № А</w:t>
      </w:r>
      <w:r w:rsidR="008D7E60">
        <w:rPr>
          <w:rFonts w:eastAsia="Calibri"/>
          <w:sz w:val="24"/>
          <w:szCs w:val="24"/>
        </w:rPr>
        <w:t>07</w:t>
      </w:r>
      <w:r w:rsidR="006C3462" w:rsidRPr="006C3462">
        <w:rPr>
          <w:rFonts w:eastAsia="Calibri"/>
          <w:sz w:val="24"/>
          <w:szCs w:val="24"/>
        </w:rPr>
        <w:t>-</w:t>
      </w:r>
      <w:r w:rsidR="008D7E60">
        <w:rPr>
          <w:rFonts w:eastAsia="Calibri"/>
          <w:sz w:val="24"/>
          <w:szCs w:val="24"/>
        </w:rPr>
        <w:t>3725</w:t>
      </w:r>
      <w:r w:rsidR="006C3462" w:rsidRPr="006C3462">
        <w:rPr>
          <w:rFonts w:eastAsia="Calibri"/>
          <w:sz w:val="24"/>
          <w:szCs w:val="24"/>
        </w:rPr>
        <w:t>/202</w:t>
      </w:r>
      <w:r w:rsidR="008D7E60">
        <w:rPr>
          <w:rFonts w:eastAsia="Calibri"/>
          <w:sz w:val="24"/>
          <w:szCs w:val="24"/>
        </w:rPr>
        <w:t>5</w:t>
      </w:r>
      <w:r w:rsidR="006C3462" w:rsidRPr="006C3462">
        <w:rPr>
          <w:rFonts w:eastAsia="Calibri"/>
          <w:sz w:val="24"/>
          <w:szCs w:val="24"/>
        </w:rPr>
        <w:t xml:space="preserve">, именуемый в дальнейшем </w:t>
      </w:r>
      <w:r w:rsidR="00405D56" w:rsidRPr="006C3462">
        <w:rPr>
          <w:sz w:val="24"/>
          <w:szCs w:val="24"/>
        </w:rPr>
        <w:t>«О</w:t>
      </w:r>
      <w:r w:rsidR="00053D7E" w:rsidRPr="006C3462">
        <w:rPr>
          <w:rFonts w:eastAsia="Calibri"/>
          <w:bCs/>
          <w:sz w:val="24"/>
          <w:szCs w:val="24"/>
        </w:rPr>
        <w:t xml:space="preserve">рганизатор торгов, </w:t>
      </w:r>
      <w:r w:rsidRPr="006C3462">
        <w:rPr>
          <w:rFonts w:eastAsia="Calibri"/>
          <w:bCs/>
          <w:sz w:val="24"/>
          <w:szCs w:val="24"/>
        </w:rPr>
        <w:t xml:space="preserve">с одной </w:t>
      </w:r>
      <w:r w:rsidR="008D7E60">
        <w:rPr>
          <w:rFonts w:eastAsia="Calibri"/>
          <w:bCs/>
          <w:sz w:val="24"/>
          <w:szCs w:val="24"/>
        </w:rPr>
        <w:t>с</w:t>
      </w:r>
      <w:r w:rsidRPr="006C3462">
        <w:rPr>
          <w:rFonts w:eastAsia="Calibri"/>
          <w:bCs/>
          <w:sz w:val="24"/>
          <w:szCs w:val="24"/>
        </w:rPr>
        <w:t xml:space="preserve">тороны, и </w:t>
      </w:r>
    </w:p>
    <w:p w14:paraId="515D50B2" w14:textId="77777777" w:rsidR="00660F64" w:rsidRPr="006C3462" w:rsidRDefault="00660F64" w:rsidP="00660F64">
      <w:pPr>
        <w:shd w:val="clear" w:color="auto" w:fill="FFFFFF"/>
        <w:spacing w:before="7" w:line="252" w:lineRule="exact"/>
        <w:ind w:right="-1" w:firstLine="708"/>
        <w:jc w:val="both"/>
        <w:rPr>
          <w:rFonts w:eastAsia="Calibri"/>
          <w:bCs/>
          <w:sz w:val="24"/>
          <w:szCs w:val="24"/>
        </w:rPr>
      </w:pPr>
      <w:r w:rsidRPr="006C3462">
        <w:rPr>
          <w:rFonts w:eastAsia="Calibri"/>
          <w:bCs/>
          <w:sz w:val="24"/>
          <w:szCs w:val="24"/>
        </w:rPr>
        <w:t>«ФИО ПОЛНОСТЬЮ ФИЗИЧЕСКОГО ЛИЦА - ПРЕТЕНДЕНТА, ЛИБО ПОЛНОЕ НАИМЕНОВАНИЕ ЮРИДИЧЕСКОГО ЛИЦА - ПРЕТЕНДЕНТА», именуем_ в дальнейшем «Претендент», в лице _______________________</w:t>
      </w:r>
      <w:r w:rsidRPr="006C3462">
        <w:rPr>
          <w:rFonts w:eastAsia="Calibri"/>
          <w:bCs/>
          <w:sz w:val="24"/>
          <w:szCs w:val="24"/>
        </w:rPr>
        <w:tab/>
        <w:t xml:space="preserve">, действующего на основании ________, с другой стороны, руководствуясь </w:t>
      </w:r>
      <w:r w:rsidR="007C532B" w:rsidRPr="006C3462">
        <w:rPr>
          <w:rFonts w:eastAsia="Calibri"/>
          <w:bCs/>
          <w:sz w:val="24"/>
          <w:szCs w:val="24"/>
        </w:rPr>
        <w:t>«Положением о порядке, сроках и условиях продажи имущества должника»</w:t>
      </w:r>
      <w:r w:rsidRPr="006C3462">
        <w:rPr>
          <w:rFonts w:eastAsia="Calibri"/>
          <w:bCs/>
          <w:sz w:val="24"/>
          <w:szCs w:val="24"/>
        </w:rPr>
        <w:t>, заключили настоящий договор о нижеследующем:</w:t>
      </w:r>
    </w:p>
    <w:p w14:paraId="03ED9323" w14:textId="77777777" w:rsidR="00660F64" w:rsidRPr="00CE5E6C" w:rsidRDefault="00660F64" w:rsidP="00660F64">
      <w:pPr>
        <w:pStyle w:val="70"/>
        <w:shd w:val="clear" w:color="auto" w:fill="auto"/>
        <w:spacing w:after="0" w:line="240" w:lineRule="auto"/>
        <w:ind w:left="4100" w:firstLine="0"/>
        <w:jc w:val="left"/>
        <w:rPr>
          <w:bCs/>
          <w:sz w:val="24"/>
          <w:szCs w:val="24"/>
        </w:rPr>
      </w:pPr>
    </w:p>
    <w:p w14:paraId="4C324A5B" w14:textId="77777777" w:rsidR="00660F64" w:rsidRPr="00F95F9E" w:rsidRDefault="00660F64" w:rsidP="00660F64">
      <w:pPr>
        <w:pStyle w:val="70"/>
        <w:shd w:val="clear" w:color="auto" w:fill="auto"/>
        <w:spacing w:after="0" w:line="250" w:lineRule="exact"/>
        <w:ind w:left="4100" w:firstLine="0"/>
        <w:jc w:val="left"/>
        <w:rPr>
          <w:b/>
          <w:sz w:val="24"/>
          <w:szCs w:val="24"/>
        </w:rPr>
      </w:pPr>
      <w:r w:rsidRPr="00F95F9E">
        <w:rPr>
          <w:b/>
          <w:sz w:val="24"/>
          <w:szCs w:val="24"/>
        </w:rPr>
        <w:t>1. Предмет договора</w:t>
      </w:r>
    </w:p>
    <w:p w14:paraId="405B5814" w14:textId="095FB2F5" w:rsidR="00660F64" w:rsidRPr="006C3462" w:rsidRDefault="006C3462" w:rsidP="006C3462">
      <w:pPr>
        <w:jc w:val="both"/>
        <w:rPr>
          <w:rFonts w:eastAsia="Calibri"/>
          <w:sz w:val="22"/>
          <w:szCs w:val="22"/>
          <w:lang w:eastAsia="en-US"/>
        </w:rPr>
      </w:pPr>
      <w:r>
        <w:rPr>
          <w:sz w:val="24"/>
          <w:szCs w:val="24"/>
        </w:rPr>
        <w:t xml:space="preserve">1.1. </w:t>
      </w:r>
      <w:r w:rsidR="00660F64" w:rsidRPr="00F95F9E">
        <w:rPr>
          <w:sz w:val="24"/>
          <w:szCs w:val="24"/>
        </w:rPr>
        <w:t xml:space="preserve">Претендент для участия в аукционе по продаже </w:t>
      </w:r>
      <w:r w:rsidR="00660F64" w:rsidRPr="00F95F9E">
        <w:rPr>
          <w:color w:val="000000"/>
          <w:sz w:val="24"/>
          <w:szCs w:val="24"/>
        </w:rPr>
        <w:t xml:space="preserve">имущества должника </w:t>
      </w:r>
      <w:r w:rsidR="00660F64" w:rsidRPr="006C3462">
        <w:rPr>
          <w:b/>
          <w:bCs/>
          <w:color w:val="000000"/>
          <w:sz w:val="24"/>
          <w:szCs w:val="24"/>
        </w:rPr>
        <w:t xml:space="preserve">-  </w:t>
      </w:r>
      <w:r w:rsidR="008D7E60">
        <w:rPr>
          <w:rFonts w:eastAsia="Calibri"/>
          <w:b/>
          <w:bCs/>
          <w:sz w:val="24"/>
          <w:szCs w:val="24"/>
        </w:rPr>
        <w:t>Овчаренко Екатерины Леонидовны</w:t>
      </w:r>
      <w:r w:rsidR="00660F64" w:rsidRPr="00CE5E6C">
        <w:rPr>
          <w:color w:val="000000"/>
          <w:sz w:val="24"/>
          <w:szCs w:val="24"/>
        </w:rPr>
        <w:t xml:space="preserve">, </w:t>
      </w:r>
      <w:r w:rsidR="00660F64" w:rsidRPr="00F95F9E">
        <w:rPr>
          <w:sz w:val="24"/>
          <w:szCs w:val="24"/>
        </w:rPr>
        <w:t>вносит на специальный счет</w:t>
      </w:r>
      <w:r w:rsidR="007C532B">
        <w:rPr>
          <w:sz w:val="24"/>
          <w:szCs w:val="24"/>
        </w:rPr>
        <w:t xml:space="preserve"> </w:t>
      </w:r>
      <w:r w:rsidR="007C532B" w:rsidRPr="007C532B">
        <w:rPr>
          <w:sz w:val="24"/>
          <w:szCs w:val="24"/>
        </w:rPr>
        <w:t>№</w:t>
      </w:r>
      <w:r>
        <w:rPr>
          <w:sz w:val="24"/>
          <w:szCs w:val="24"/>
        </w:rPr>
        <w:t>:</w:t>
      </w:r>
      <w:r w:rsidR="00405D56">
        <w:rPr>
          <w:sz w:val="24"/>
          <w:szCs w:val="24"/>
        </w:rPr>
        <w:t xml:space="preserve"> </w:t>
      </w:r>
      <w:r w:rsidRPr="000328BE">
        <w:rPr>
          <w:rFonts w:eastAsia="Calibri"/>
          <w:sz w:val="22"/>
          <w:szCs w:val="22"/>
          <w:lang w:eastAsia="en-US"/>
        </w:rPr>
        <w:t>ИНН получателя -</w:t>
      </w:r>
      <w:r w:rsidR="00CD4F91" w:rsidRPr="00CD4F91">
        <w:rPr>
          <w:rFonts w:eastAsia="Calibri"/>
          <w:sz w:val="22"/>
          <w:szCs w:val="22"/>
          <w:lang w:eastAsia="en-US"/>
        </w:rPr>
        <w:t>023702075005</w:t>
      </w:r>
      <w:r w:rsidRPr="00CD4F91">
        <w:rPr>
          <w:rFonts w:eastAsia="Calibri"/>
          <w:sz w:val="22"/>
          <w:szCs w:val="22"/>
          <w:lang w:eastAsia="en-US"/>
        </w:rPr>
        <w:t xml:space="preserve">,  р/с № </w:t>
      </w:r>
      <w:r w:rsidR="00CD4F91" w:rsidRPr="00CD4F91">
        <w:rPr>
          <w:sz w:val="24"/>
          <w:szCs w:val="24"/>
          <w:shd w:val="clear" w:color="auto" w:fill="FFFFFF"/>
        </w:rPr>
        <w:t>40817810750225710301</w:t>
      </w:r>
      <w:r w:rsidRPr="00CD4F91">
        <w:rPr>
          <w:rFonts w:eastAsia="Calibri"/>
          <w:sz w:val="24"/>
          <w:szCs w:val="24"/>
          <w:lang w:eastAsia="en-US"/>
        </w:rPr>
        <w:t xml:space="preserve">  </w:t>
      </w:r>
      <w:r w:rsidRPr="00CD4F91">
        <w:rPr>
          <w:rFonts w:eastAsia="Calibri"/>
          <w:sz w:val="22"/>
          <w:szCs w:val="22"/>
          <w:lang w:eastAsia="en-US"/>
        </w:rPr>
        <w:t xml:space="preserve">в ФИЛИАЛ "ЦЕНТРАЛЬНЫЙ" ПАО "СОВКОМБАНК", БИК 045004763 ИНН 4401116480 ОГРН 1144400000425, Корр./счет 30101810150040000763, КПП банка 544543001, </w:t>
      </w:r>
      <w:r>
        <w:rPr>
          <w:rFonts w:eastAsia="Calibri"/>
          <w:sz w:val="22"/>
          <w:szCs w:val="22"/>
          <w:lang w:eastAsia="en-US"/>
        </w:rPr>
        <w:t>П</w:t>
      </w:r>
      <w:r w:rsidR="007C532B" w:rsidRPr="007C532B">
        <w:rPr>
          <w:sz w:val="24"/>
          <w:szCs w:val="24"/>
        </w:rPr>
        <w:t xml:space="preserve">олучатель – </w:t>
      </w:r>
      <w:r w:rsidR="008D7E60">
        <w:rPr>
          <w:b/>
          <w:sz w:val="24"/>
          <w:szCs w:val="24"/>
        </w:rPr>
        <w:t>Овчаренко Екатерина Леонидовна</w:t>
      </w:r>
      <w:r w:rsidR="00660F64" w:rsidRPr="00F95F9E">
        <w:rPr>
          <w:sz w:val="24"/>
          <w:szCs w:val="24"/>
        </w:rPr>
        <w:t xml:space="preserve">,  именуемый в дальнейшем «счет  Организатора торгов» задаток в размере </w:t>
      </w:r>
      <w:r w:rsidR="007C532B">
        <w:rPr>
          <w:sz w:val="24"/>
          <w:szCs w:val="24"/>
        </w:rPr>
        <w:t>_____________</w:t>
      </w:r>
      <w:r w:rsidR="00660F64">
        <w:rPr>
          <w:sz w:val="24"/>
          <w:szCs w:val="24"/>
        </w:rPr>
        <w:t xml:space="preserve"> </w:t>
      </w:r>
      <w:r w:rsidR="00660F64" w:rsidRPr="00F95F9E">
        <w:rPr>
          <w:sz w:val="24"/>
          <w:szCs w:val="24"/>
        </w:rPr>
        <w:t>(</w:t>
      </w:r>
      <w:r w:rsidR="007C532B">
        <w:rPr>
          <w:sz w:val="24"/>
          <w:szCs w:val="24"/>
        </w:rPr>
        <w:t>___________________</w:t>
      </w:r>
      <w:r w:rsidR="00660F64" w:rsidRPr="00F95F9E">
        <w:rPr>
          <w:sz w:val="24"/>
          <w:szCs w:val="24"/>
        </w:rPr>
        <w:t>) рублей, а Организатор торгов принимает от него этот задаток.</w:t>
      </w:r>
    </w:p>
    <w:p w14:paraId="0B4EDB00" w14:textId="00DEB990" w:rsidR="00660F64" w:rsidRPr="00F95F9E" w:rsidRDefault="006C3462" w:rsidP="006C3462">
      <w:pPr>
        <w:pStyle w:val="70"/>
        <w:shd w:val="clear" w:color="auto" w:fill="auto"/>
        <w:tabs>
          <w:tab w:val="left" w:pos="529"/>
        </w:tabs>
        <w:spacing w:after="180" w:line="250" w:lineRule="exact"/>
        <w:ind w:right="20" w:firstLine="0"/>
        <w:rPr>
          <w:b/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60F64" w:rsidRPr="00F95F9E">
        <w:rPr>
          <w:sz w:val="24"/>
          <w:szCs w:val="24"/>
        </w:rPr>
        <w:t>Задатком является денежная сумма, перечисляемая Претендентом на счет Организатора торгов на основании заключенного между ними настоящего договора в целях участия Претендента на торгах, в обеспечение подписания договора купли-продажи имущества (в случае признания Претендента победителем торгов) и в обеспечение его исполнения.</w:t>
      </w:r>
    </w:p>
    <w:p w14:paraId="6B343968" w14:textId="77777777" w:rsidR="00660F64" w:rsidRPr="00F95F9E" w:rsidRDefault="00660F64" w:rsidP="00660F64">
      <w:pPr>
        <w:pStyle w:val="70"/>
        <w:shd w:val="clear" w:color="auto" w:fill="auto"/>
        <w:spacing w:after="0" w:line="250" w:lineRule="exact"/>
        <w:ind w:left="3620" w:firstLine="0"/>
        <w:jc w:val="left"/>
        <w:rPr>
          <w:b/>
          <w:sz w:val="24"/>
          <w:szCs w:val="24"/>
        </w:rPr>
      </w:pPr>
      <w:r w:rsidRPr="00F95F9E">
        <w:rPr>
          <w:b/>
          <w:sz w:val="24"/>
          <w:szCs w:val="24"/>
        </w:rPr>
        <w:t>2. Порядок внесения задатка</w:t>
      </w:r>
    </w:p>
    <w:p w14:paraId="4D8B43A4" w14:textId="609AEEDF" w:rsidR="00660F64" w:rsidRPr="00F95F9E" w:rsidRDefault="006C3462" w:rsidP="006C3462">
      <w:pPr>
        <w:pStyle w:val="70"/>
        <w:shd w:val="clear" w:color="auto" w:fill="auto"/>
        <w:tabs>
          <w:tab w:val="left" w:pos="562"/>
          <w:tab w:val="left" w:leader="underscore" w:pos="1767"/>
        </w:tabs>
        <w:spacing w:after="0" w:line="240" w:lineRule="auto"/>
        <w:ind w:right="20" w:firstLine="0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 w:rsidR="00660F64" w:rsidRPr="00F95F9E">
        <w:rPr>
          <w:sz w:val="24"/>
          <w:szCs w:val="24"/>
        </w:rPr>
        <w:t>Задаток вносится путем перечисления Претендентом на счет Организатора торгов единовременно одним платежом в полном размере, указанном в п. 1.1. настоящего договора, в течение срока приема заявок на участие в торгах, указанного в опубликованном сообщении о проведении аукци</w:t>
      </w:r>
      <w:r w:rsidR="007C532B">
        <w:rPr>
          <w:sz w:val="24"/>
          <w:szCs w:val="24"/>
        </w:rPr>
        <w:t>она</w:t>
      </w:r>
      <w:r w:rsidR="00660F64" w:rsidRPr="00F95F9E">
        <w:rPr>
          <w:sz w:val="24"/>
          <w:szCs w:val="24"/>
        </w:rPr>
        <w:t>.</w:t>
      </w:r>
    </w:p>
    <w:p w14:paraId="72AEC3F7" w14:textId="0E795945" w:rsidR="00660F64" w:rsidRPr="000328BE" w:rsidRDefault="006C3462" w:rsidP="006C3462">
      <w:pPr>
        <w:pStyle w:val="70"/>
        <w:shd w:val="clear" w:color="auto" w:fill="auto"/>
        <w:tabs>
          <w:tab w:val="left" w:pos="558"/>
          <w:tab w:val="left" w:leader="underscore" w:pos="7911"/>
        </w:tabs>
        <w:spacing w:after="0" w:line="240" w:lineRule="auto"/>
        <w:ind w:right="20" w:firstLine="0"/>
        <w:rPr>
          <w:b/>
          <w:bCs/>
          <w:sz w:val="24"/>
          <w:szCs w:val="24"/>
        </w:rPr>
      </w:pPr>
      <w:r w:rsidRPr="000328BE">
        <w:rPr>
          <w:sz w:val="24"/>
          <w:szCs w:val="24"/>
        </w:rPr>
        <w:t xml:space="preserve">2.2. </w:t>
      </w:r>
      <w:r w:rsidR="00660F64" w:rsidRPr="000328BE">
        <w:rPr>
          <w:sz w:val="24"/>
          <w:szCs w:val="24"/>
        </w:rPr>
        <w:t xml:space="preserve">Задаток вносится Претендентом путем перечисления денежных средств в валюте Российской Федерации на следующий счет </w:t>
      </w:r>
      <w:r w:rsidR="00405D56" w:rsidRPr="000328BE">
        <w:rPr>
          <w:sz w:val="24"/>
          <w:szCs w:val="24"/>
        </w:rPr>
        <w:t>должника</w:t>
      </w:r>
      <w:r w:rsidR="00660F64" w:rsidRPr="000328BE">
        <w:rPr>
          <w:sz w:val="24"/>
          <w:szCs w:val="24"/>
        </w:rPr>
        <w:t>:</w:t>
      </w:r>
      <w:r w:rsidR="007C532B" w:rsidRPr="000328BE">
        <w:rPr>
          <w:sz w:val="24"/>
          <w:szCs w:val="24"/>
        </w:rPr>
        <w:t xml:space="preserve"> </w:t>
      </w:r>
      <w:r w:rsidRPr="000328BE">
        <w:rPr>
          <w:rFonts w:eastAsia="Calibri"/>
        </w:rPr>
        <w:t>ИНН получателя -</w:t>
      </w:r>
      <w:r w:rsidR="000328BE" w:rsidRPr="000328BE">
        <w:rPr>
          <w:rFonts w:eastAsia="Calibri"/>
        </w:rPr>
        <w:t xml:space="preserve"> ИНН получателя - 740105487756,  р/с № </w:t>
      </w:r>
      <w:r w:rsidR="000328BE" w:rsidRPr="000328BE">
        <w:rPr>
          <w:sz w:val="24"/>
          <w:szCs w:val="24"/>
          <w:shd w:val="clear" w:color="auto" w:fill="FFFFFF"/>
        </w:rPr>
        <w:t>40817810750223779247</w:t>
      </w:r>
      <w:r w:rsidR="000328BE" w:rsidRPr="000328BE">
        <w:rPr>
          <w:rFonts w:eastAsia="Calibri"/>
          <w:sz w:val="24"/>
          <w:szCs w:val="24"/>
        </w:rPr>
        <w:t xml:space="preserve">  </w:t>
      </w:r>
      <w:r w:rsidR="000328BE" w:rsidRPr="000328BE">
        <w:rPr>
          <w:rFonts w:eastAsia="Calibri"/>
        </w:rPr>
        <w:t>в ФИЛИАЛ "ЦЕНТРАЛЬНЫЙ" ПАО "СОВКОМБАНК", БИК 045004763 ИНН 4401116480 ОГРН 1144400000425, Корр./счет 30101810150040000763, КПП банка 544543001</w:t>
      </w:r>
      <w:r w:rsidR="00053D7E" w:rsidRPr="000328BE">
        <w:rPr>
          <w:sz w:val="24"/>
          <w:szCs w:val="24"/>
        </w:rPr>
        <w:t xml:space="preserve">, </w:t>
      </w:r>
      <w:r w:rsidR="00053D7E" w:rsidRPr="000328BE">
        <w:rPr>
          <w:b/>
          <w:bCs/>
          <w:sz w:val="24"/>
          <w:szCs w:val="24"/>
        </w:rPr>
        <w:t>получатель –</w:t>
      </w:r>
      <w:r w:rsidR="00405D56" w:rsidRPr="000328BE">
        <w:rPr>
          <w:b/>
          <w:bCs/>
          <w:sz w:val="24"/>
          <w:szCs w:val="24"/>
        </w:rPr>
        <w:t xml:space="preserve"> </w:t>
      </w:r>
      <w:r w:rsidR="008D7E60">
        <w:rPr>
          <w:b/>
          <w:bCs/>
          <w:sz w:val="24"/>
          <w:szCs w:val="24"/>
        </w:rPr>
        <w:t>Овчаренко Екатерина Леонидовна</w:t>
      </w:r>
      <w:r w:rsidR="00660F64" w:rsidRPr="000328BE">
        <w:rPr>
          <w:b/>
          <w:bCs/>
          <w:sz w:val="24"/>
          <w:szCs w:val="24"/>
        </w:rPr>
        <w:t>.</w:t>
      </w:r>
    </w:p>
    <w:p w14:paraId="35A0CF52" w14:textId="3EA05E6E" w:rsidR="00660F64" w:rsidRPr="00F95F9E" w:rsidRDefault="006C3462" w:rsidP="006C3462">
      <w:pPr>
        <w:pStyle w:val="70"/>
        <w:shd w:val="clear" w:color="auto" w:fill="auto"/>
        <w:tabs>
          <w:tab w:val="left" w:pos="562"/>
        </w:tabs>
        <w:spacing w:after="0" w:line="240" w:lineRule="auto"/>
        <w:ind w:right="20" w:firstLine="0"/>
        <w:rPr>
          <w:sz w:val="24"/>
          <w:szCs w:val="24"/>
        </w:rPr>
      </w:pPr>
      <w:r>
        <w:rPr>
          <w:sz w:val="24"/>
          <w:szCs w:val="24"/>
        </w:rPr>
        <w:t xml:space="preserve">2.3. </w:t>
      </w:r>
      <w:r w:rsidR="00660F64" w:rsidRPr="00F95F9E">
        <w:rPr>
          <w:sz w:val="24"/>
          <w:szCs w:val="24"/>
        </w:rPr>
        <w:t>Претендент не вправе распоряжаться денежными средствами, поступившими на счет Организатора торгов в качестве задатка.</w:t>
      </w:r>
    </w:p>
    <w:p w14:paraId="753E488A" w14:textId="5BD1FF78" w:rsidR="00660F64" w:rsidRPr="00F95F9E" w:rsidRDefault="006C3462" w:rsidP="006C3462">
      <w:pPr>
        <w:pStyle w:val="70"/>
        <w:shd w:val="clear" w:color="auto" w:fill="auto"/>
        <w:tabs>
          <w:tab w:val="left" w:pos="562"/>
        </w:tabs>
        <w:spacing w:after="0" w:line="240" w:lineRule="auto"/>
        <w:ind w:right="20" w:firstLine="0"/>
        <w:rPr>
          <w:sz w:val="24"/>
          <w:szCs w:val="24"/>
        </w:rPr>
      </w:pPr>
      <w:r>
        <w:rPr>
          <w:sz w:val="24"/>
          <w:szCs w:val="24"/>
        </w:rPr>
        <w:t xml:space="preserve">2.4. </w:t>
      </w:r>
      <w:r w:rsidR="00660F64" w:rsidRPr="00F95F9E">
        <w:rPr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171C879" w14:textId="5AC00E75" w:rsidR="00660F64" w:rsidRPr="00F95F9E" w:rsidRDefault="006C3462" w:rsidP="006C3462">
      <w:pPr>
        <w:pStyle w:val="70"/>
        <w:shd w:val="clear" w:color="auto" w:fill="auto"/>
        <w:tabs>
          <w:tab w:val="left" w:pos="562"/>
        </w:tabs>
        <w:spacing w:after="0" w:line="250" w:lineRule="exact"/>
        <w:ind w:right="20" w:firstLine="0"/>
        <w:rPr>
          <w:sz w:val="24"/>
          <w:szCs w:val="24"/>
        </w:rPr>
      </w:pPr>
      <w:r>
        <w:rPr>
          <w:sz w:val="24"/>
          <w:szCs w:val="24"/>
        </w:rPr>
        <w:t xml:space="preserve">2.5. </w:t>
      </w:r>
      <w:r w:rsidR="00660F64" w:rsidRPr="00F95F9E">
        <w:rPr>
          <w:sz w:val="24"/>
          <w:szCs w:val="24"/>
        </w:rPr>
        <w:t>Обязательства Претендента по внесению задатка считаются неисполненными в следующих случаях:</w:t>
      </w:r>
    </w:p>
    <w:p w14:paraId="3524AAFD" w14:textId="4FA8763B" w:rsidR="00660F64" w:rsidRPr="00F95F9E" w:rsidRDefault="006C3462" w:rsidP="006C3462">
      <w:pPr>
        <w:pStyle w:val="70"/>
        <w:shd w:val="clear" w:color="auto" w:fill="auto"/>
        <w:tabs>
          <w:tab w:val="left" w:pos="1265"/>
        </w:tabs>
        <w:spacing w:after="0" w:line="250" w:lineRule="exact"/>
        <w:ind w:right="20" w:firstLine="0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="00660F64" w:rsidRPr="00F95F9E">
        <w:rPr>
          <w:sz w:val="24"/>
          <w:szCs w:val="24"/>
        </w:rPr>
        <w:t>сумма задатка не поступила на счет Организатора торгов в указанный в п. 2.1 настоящего договора срок;</w:t>
      </w:r>
    </w:p>
    <w:p w14:paraId="5AC08E71" w14:textId="037F3D3D" w:rsidR="00660F64" w:rsidRPr="00F95F9E" w:rsidRDefault="006C3462" w:rsidP="006C3462">
      <w:pPr>
        <w:pStyle w:val="70"/>
        <w:shd w:val="clear" w:color="auto" w:fill="auto"/>
        <w:tabs>
          <w:tab w:val="left" w:pos="1265"/>
        </w:tabs>
        <w:spacing w:after="0" w:line="250" w:lineRule="exact"/>
        <w:ind w:right="20" w:firstLine="0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 w:rsidR="00660F64" w:rsidRPr="00F95F9E">
        <w:rPr>
          <w:sz w:val="24"/>
          <w:szCs w:val="24"/>
        </w:rPr>
        <w:t xml:space="preserve">в платежном документе о перечислении денежных средств на счет Организатора торгов прямо не указано, что данная сумма является задатком для участия </w:t>
      </w:r>
      <w:r w:rsidR="00053D7E">
        <w:rPr>
          <w:sz w:val="24"/>
          <w:szCs w:val="24"/>
        </w:rPr>
        <w:t>в аукционе по продаже имущества</w:t>
      </w:r>
      <w:r w:rsidR="00660F64" w:rsidRPr="00F95F9E">
        <w:rPr>
          <w:sz w:val="24"/>
          <w:szCs w:val="24"/>
        </w:rPr>
        <w:t>;</w:t>
      </w:r>
    </w:p>
    <w:p w14:paraId="2825596C" w14:textId="44E9EE4F" w:rsidR="00660F64" w:rsidRPr="00F95F9E" w:rsidRDefault="006C3462" w:rsidP="006C3462">
      <w:pPr>
        <w:pStyle w:val="70"/>
        <w:shd w:val="clear" w:color="auto" w:fill="auto"/>
        <w:tabs>
          <w:tab w:val="left" w:pos="1260"/>
        </w:tabs>
        <w:spacing w:after="0" w:line="250" w:lineRule="exact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В) </w:t>
      </w:r>
      <w:r w:rsidR="00660F64" w:rsidRPr="00F95F9E">
        <w:rPr>
          <w:sz w:val="24"/>
          <w:szCs w:val="24"/>
        </w:rPr>
        <w:t>сумма задатка, указанная в п. 1.1 настоящего договора, внесена не в полном размере;</w:t>
      </w:r>
    </w:p>
    <w:p w14:paraId="3BE44BF1" w14:textId="09745F73" w:rsidR="00660F64" w:rsidRPr="00F95F9E" w:rsidRDefault="006C3462" w:rsidP="006C3462">
      <w:pPr>
        <w:pStyle w:val="70"/>
        <w:shd w:val="clear" w:color="auto" w:fill="auto"/>
        <w:tabs>
          <w:tab w:val="left" w:pos="1260"/>
        </w:tabs>
        <w:spacing w:after="180" w:line="250" w:lineRule="exact"/>
        <w:ind w:right="20" w:firstLine="0"/>
        <w:rPr>
          <w:b/>
          <w:sz w:val="24"/>
          <w:szCs w:val="24"/>
        </w:rPr>
      </w:pPr>
      <w:r>
        <w:rPr>
          <w:sz w:val="24"/>
          <w:szCs w:val="24"/>
        </w:rPr>
        <w:t xml:space="preserve">Г) </w:t>
      </w:r>
      <w:r w:rsidR="00660F64" w:rsidRPr="00F95F9E">
        <w:rPr>
          <w:sz w:val="24"/>
          <w:szCs w:val="24"/>
        </w:rPr>
        <w:t>сумма задатка, указанная в п. 1.1 настоящего договора, внесена не единовременно одним платежом.</w:t>
      </w:r>
    </w:p>
    <w:p w14:paraId="40422FDF" w14:textId="77777777" w:rsidR="00660F64" w:rsidRPr="00F95F9E" w:rsidRDefault="00660F64" w:rsidP="00660F64">
      <w:pPr>
        <w:pStyle w:val="70"/>
        <w:shd w:val="clear" w:color="auto" w:fill="auto"/>
        <w:spacing w:after="0" w:line="250" w:lineRule="exact"/>
        <w:ind w:left="3380" w:firstLine="0"/>
        <w:jc w:val="left"/>
        <w:rPr>
          <w:b/>
          <w:sz w:val="24"/>
          <w:szCs w:val="24"/>
        </w:rPr>
      </w:pPr>
      <w:r w:rsidRPr="00F95F9E">
        <w:rPr>
          <w:b/>
          <w:sz w:val="24"/>
          <w:szCs w:val="24"/>
        </w:rPr>
        <w:t>3. Возврат денежных средств</w:t>
      </w:r>
    </w:p>
    <w:p w14:paraId="46335740" w14:textId="77777777" w:rsidR="00660F64" w:rsidRPr="00F95F9E" w:rsidRDefault="00660F64" w:rsidP="00660F64">
      <w:pPr>
        <w:pStyle w:val="70"/>
        <w:shd w:val="clear" w:color="auto" w:fill="auto"/>
        <w:spacing w:after="0" w:line="250" w:lineRule="exact"/>
        <w:ind w:left="560" w:hanging="540"/>
        <w:rPr>
          <w:sz w:val="24"/>
          <w:szCs w:val="24"/>
        </w:rPr>
      </w:pPr>
      <w:r w:rsidRPr="00F95F9E">
        <w:rPr>
          <w:sz w:val="24"/>
          <w:szCs w:val="24"/>
        </w:rPr>
        <w:t>3.1. Задаток возвращается Организатором торгов в следующих случаях:</w:t>
      </w:r>
    </w:p>
    <w:p w14:paraId="3AA718E7" w14:textId="77777777" w:rsidR="00660F64" w:rsidRPr="00F95F9E" w:rsidRDefault="00660F64" w:rsidP="00660F64">
      <w:pPr>
        <w:pStyle w:val="70"/>
        <w:numPr>
          <w:ilvl w:val="0"/>
          <w:numId w:val="2"/>
        </w:numPr>
        <w:shd w:val="clear" w:color="auto" w:fill="auto"/>
        <w:tabs>
          <w:tab w:val="left" w:pos="670"/>
        </w:tabs>
        <w:spacing w:after="0" w:line="250" w:lineRule="exact"/>
        <w:ind w:left="1260"/>
        <w:jc w:val="left"/>
        <w:rPr>
          <w:sz w:val="24"/>
          <w:szCs w:val="24"/>
        </w:rPr>
      </w:pPr>
      <w:r w:rsidRPr="00F95F9E">
        <w:rPr>
          <w:sz w:val="24"/>
          <w:szCs w:val="24"/>
        </w:rPr>
        <w:t>Претендент отозвал заявку до окончания объявленного срока принятия заявок;</w:t>
      </w:r>
    </w:p>
    <w:p w14:paraId="377329EA" w14:textId="77777777" w:rsidR="00660F64" w:rsidRPr="00F95F9E" w:rsidRDefault="00660F64" w:rsidP="00660F64">
      <w:pPr>
        <w:pStyle w:val="70"/>
        <w:numPr>
          <w:ilvl w:val="0"/>
          <w:numId w:val="2"/>
        </w:numPr>
        <w:shd w:val="clear" w:color="auto" w:fill="auto"/>
        <w:tabs>
          <w:tab w:val="left" w:pos="670"/>
        </w:tabs>
        <w:spacing w:after="0" w:line="250" w:lineRule="exact"/>
        <w:ind w:left="1260"/>
        <w:jc w:val="left"/>
        <w:rPr>
          <w:sz w:val="24"/>
          <w:szCs w:val="24"/>
        </w:rPr>
      </w:pPr>
      <w:r w:rsidRPr="00F95F9E">
        <w:rPr>
          <w:sz w:val="24"/>
          <w:szCs w:val="24"/>
        </w:rPr>
        <w:t>Претендент не допущен к участию в аукционе;</w:t>
      </w:r>
    </w:p>
    <w:p w14:paraId="581BC13C" w14:textId="77777777" w:rsidR="00660F64" w:rsidRPr="00F95F9E" w:rsidRDefault="00660F64" w:rsidP="00660F64">
      <w:pPr>
        <w:pStyle w:val="70"/>
        <w:numPr>
          <w:ilvl w:val="0"/>
          <w:numId w:val="2"/>
        </w:numPr>
        <w:shd w:val="clear" w:color="auto" w:fill="auto"/>
        <w:tabs>
          <w:tab w:val="left" w:pos="690"/>
        </w:tabs>
        <w:spacing w:after="0" w:line="250" w:lineRule="exact"/>
        <w:ind w:left="1280"/>
        <w:jc w:val="left"/>
        <w:rPr>
          <w:sz w:val="24"/>
          <w:szCs w:val="24"/>
        </w:rPr>
      </w:pPr>
      <w:r w:rsidRPr="00F95F9E">
        <w:rPr>
          <w:sz w:val="24"/>
          <w:szCs w:val="24"/>
        </w:rPr>
        <w:t>Претендент не стал победителем торгов;</w:t>
      </w:r>
    </w:p>
    <w:p w14:paraId="3BD102B9" w14:textId="77777777" w:rsidR="00660F64" w:rsidRPr="00F95F9E" w:rsidRDefault="00660F64" w:rsidP="00660F64">
      <w:pPr>
        <w:pStyle w:val="70"/>
        <w:numPr>
          <w:ilvl w:val="0"/>
          <w:numId w:val="2"/>
        </w:numPr>
        <w:shd w:val="clear" w:color="auto" w:fill="auto"/>
        <w:tabs>
          <w:tab w:val="left" w:pos="690"/>
        </w:tabs>
        <w:spacing w:after="0" w:line="250" w:lineRule="exact"/>
        <w:ind w:left="1280"/>
        <w:jc w:val="left"/>
        <w:rPr>
          <w:sz w:val="24"/>
          <w:szCs w:val="24"/>
        </w:rPr>
      </w:pPr>
      <w:r w:rsidRPr="00F95F9E">
        <w:rPr>
          <w:sz w:val="24"/>
          <w:szCs w:val="24"/>
        </w:rPr>
        <w:t>аукцион признан несостоявшимся;</w:t>
      </w:r>
    </w:p>
    <w:p w14:paraId="5C624A92" w14:textId="77777777" w:rsidR="00660F64" w:rsidRPr="00F95F9E" w:rsidRDefault="00660F64" w:rsidP="00660F64">
      <w:pPr>
        <w:pStyle w:val="70"/>
        <w:numPr>
          <w:ilvl w:val="0"/>
          <w:numId w:val="2"/>
        </w:numPr>
        <w:shd w:val="clear" w:color="auto" w:fill="auto"/>
        <w:tabs>
          <w:tab w:val="left" w:pos="690"/>
        </w:tabs>
        <w:spacing w:after="0" w:line="250" w:lineRule="exact"/>
        <w:ind w:left="1280"/>
        <w:jc w:val="left"/>
        <w:rPr>
          <w:sz w:val="24"/>
          <w:szCs w:val="24"/>
        </w:rPr>
      </w:pPr>
      <w:r w:rsidRPr="00F95F9E">
        <w:rPr>
          <w:sz w:val="24"/>
          <w:szCs w:val="24"/>
        </w:rPr>
        <w:t>Организатором торгов принято решение об отказе от проведения аукциона.</w:t>
      </w:r>
    </w:p>
    <w:p w14:paraId="41D3BB4D" w14:textId="77777777" w:rsidR="00660F64" w:rsidRPr="00F95F9E" w:rsidRDefault="00660F64" w:rsidP="00660F64">
      <w:pPr>
        <w:pStyle w:val="70"/>
        <w:numPr>
          <w:ilvl w:val="0"/>
          <w:numId w:val="3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F95F9E">
        <w:rPr>
          <w:sz w:val="24"/>
          <w:szCs w:val="24"/>
        </w:rPr>
        <w:lastRenderedPageBreak/>
        <w:t xml:space="preserve">В случаях, предусмотренных п. 3.1 настоящего договора, задаток возвращается Организатором торгов в срок не позднее пяти банковских дней с даты подведения итогов аукциона либо принятия Организатором торгов решения об отказе от проведения </w:t>
      </w:r>
      <w:proofErr w:type="gramStart"/>
      <w:r w:rsidRPr="00F95F9E">
        <w:rPr>
          <w:sz w:val="24"/>
          <w:szCs w:val="24"/>
        </w:rPr>
        <w:t>аукциона</w:t>
      </w:r>
      <w:proofErr w:type="gramEnd"/>
      <w:r w:rsidRPr="00F95F9E">
        <w:rPr>
          <w:sz w:val="24"/>
          <w:szCs w:val="24"/>
        </w:rPr>
        <w:t xml:space="preserve"> либо о признания аукциона несостоявшимся и подписания соответствующего протокола.</w:t>
      </w:r>
    </w:p>
    <w:p w14:paraId="72C540E7" w14:textId="77777777" w:rsidR="00660F64" w:rsidRPr="00F95F9E" w:rsidRDefault="00660F64" w:rsidP="00660F64">
      <w:pPr>
        <w:pStyle w:val="70"/>
        <w:numPr>
          <w:ilvl w:val="0"/>
          <w:numId w:val="3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F95F9E">
        <w:rPr>
          <w:sz w:val="24"/>
          <w:szCs w:val="24"/>
        </w:rPr>
        <w:t>Банковским днем считается день, в который Центральный банк и коммерческие банки РФ открыты для осуществления платежей.</w:t>
      </w:r>
    </w:p>
    <w:p w14:paraId="1457C625" w14:textId="77777777" w:rsidR="00660F64" w:rsidRPr="00F95F9E" w:rsidRDefault="00660F64" w:rsidP="00660F64">
      <w:pPr>
        <w:pStyle w:val="70"/>
        <w:numPr>
          <w:ilvl w:val="0"/>
          <w:numId w:val="3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F95F9E">
        <w:rPr>
          <w:sz w:val="24"/>
          <w:szCs w:val="24"/>
        </w:rPr>
        <w:t>Возврат суммы задатка производится на счет Претендента, указанный в п. 5.2 настоящего договора.</w:t>
      </w:r>
    </w:p>
    <w:p w14:paraId="06594666" w14:textId="77777777" w:rsidR="00660F64" w:rsidRPr="00F95F9E" w:rsidRDefault="00660F64" w:rsidP="00660F64">
      <w:pPr>
        <w:pStyle w:val="70"/>
        <w:numPr>
          <w:ilvl w:val="0"/>
          <w:numId w:val="3"/>
        </w:numPr>
        <w:shd w:val="clear" w:color="auto" w:fill="auto"/>
        <w:tabs>
          <w:tab w:val="left" w:pos="558"/>
          <w:tab w:val="left" w:leader="underscore" w:pos="2809"/>
        </w:tabs>
        <w:spacing w:after="0" w:line="250" w:lineRule="exact"/>
        <w:ind w:left="580" w:right="20" w:hanging="560"/>
        <w:rPr>
          <w:sz w:val="24"/>
          <w:szCs w:val="24"/>
        </w:rPr>
      </w:pPr>
      <w:r w:rsidRPr="00F95F9E">
        <w:rPr>
          <w:sz w:val="24"/>
          <w:szCs w:val="24"/>
        </w:rPr>
        <w:t xml:space="preserve">В случае признания Претендента победителем аукциона и подписания с ним договора купли- продажи </w:t>
      </w:r>
      <w:proofErr w:type="gramStart"/>
      <w:r w:rsidRPr="00F95F9E">
        <w:rPr>
          <w:sz w:val="24"/>
          <w:szCs w:val="24"/>
        </w:rPr>
        <w:t>имущества ,</w:t>
      </w:r>
      <w:proofErr w:type="gramEnd"/>
      <w:r w:rsidRPr="00F95F9E">
        <w:rPr>
          <w:sz w:val="24"/>
          <w:szCs w:val="24"/>
        </w:rPr>
        <w:t xml:space="preserve"> задаток, внесенный Претендентом по настоящему договору, засчитывается в счет оплаты цены имущества по договору купли-продажи имущества.</w:t>
      </w:r>
    </w:p>
    <w:p w14:paraId="29EE5913" w14:textId="77777777" w:rsidR="00660F64" w:rsidRPr="00F95F9E" w:rsidRDefault="00660F64" w:rsidP="00660F64">
      <w:pPr>
        <w:pStyle w:val="70"/>
        <w:numPr>
          <w:ilvl w:val="0"/>
          <w:numId w:val="3"/>
        </w:numPr>
        <w:shd w:val="clear" w:color="auto" w:fill="auto"/>
        <w:tabs>
          <w:tab w:val="left" w:pos="562"/>
        </w:tabs>
        <w:spacing w:after="0" w:line="250" w:lineRule="exact"/>
        <w:ind w:left="580" w:hanging="560"/>
        <w:rPr>
          <w:sz w:val="24"/>
          <w:szCs w:val="24"/>
        </w:rPr>
      </w:pPr>
      <w:r w:rsidRPr="00F95F9E">
        <w:rPr>
          <w:sz w:val="24"/>
          <w:szCs w:val="24"/>
        </w:rPr>
        <w:t>В случае признания Претендента победителем аукциона задаток ему не возвращается, а имущество остается в распоряжении Организатора торгов в следующих случаях:</w:t>
      </w:r>
    </w:p>
    <w:p w14:paraId="37DBF336" w14:textId="77777777" w:rsidR="00660F64" w:rsidRPr="00F95F9E" w:rsidRDefault="00660F64" w:rsidP="00660F64">
      <w:pPr>
        <w:pStyle w:val="70"/>
        <w:numPr>
          <w:ilvl w:val="0"/>
          <w:numId w:val="4"/>
        </w:numPr>
        <w:shd w:val="clear" w:color="auto" w:fill="auto"/>
        <w:tabs>
          <w:tab w:val="left" w:pos="1290"/>
        </w:tabs>
        <w:spacing w:after="0" w:line="250" w:lineRule="exact"/>
        <w:ind w:left="1280" w:right="20"/>
        <w:jc w:val="left"/>
        <w:rPr>
          <w:sz w:val="24"/>
          <w:szCs w:val="24"/>
        </w:rPr>
      </w:pPr>
      <w:r w:rsidRPr="00F95F9E">
        <w:rPr>
          <w:sz w:val="24"/>
          <w:szCs w:val="24"/>
        </w:rPr>
        <w:t>При отказе или уклонении (неявке в установленный срок) Претендента от подписания итогового протокола о результатах проведения аукциона, договора купли-продажи лота;</w:t>
      </w:r>
    </w:p>
    <w:p w14:paraId="0C0E3922" w14:textId="77777777" w:rsidR="00660F64" w:rsidRPr="00F95F9E" w:rsidRDefault="00660F64" w:rsidP="00660F64">
      <w:pPr>
        <w:pStyle w:val="70"/>
        <w:numPr>
          <w:ilvl w:val="0"/>
          <w:numId w:val="4"/>
        </w:numPr>
        <w:shd w:val="clear" w:color="auto" w:fill="auto"/>
        <w:tabs>
          <w:tab w:val="left" w:pos="1280"/>
        </w:tabs>
        <w:spacing w:after="180" w:line="250" w:lineRule="exact"/>
        <w:ind w:left="1280"/>
        <w:jc w:val="left"/>
        <w:rPr>
          <w:sz w:val="24"/>
          <w:szCs w:val="24"/>
        </w:rPr>
      </w:pPr>
      <w:r w:rsidRPr="00F95F9E">
        <w:rPr>
          <w:sz w:val="24"/>
          <w:szCs w:val="24"/>
        </w:rPr>
        <w:t>При нарушении Претендентом условий договора купли-продажи лота.</w:t>
      </w:r>
    </w:p>
    <w:p w14:paraId="18B29104" w14:textId="77777777" w:rsidR="00660F64" w:rsidRPr="00F95F9E" w:rsidRDefault="00660F64" w:rsidP="00660F64">
      <w:pPr>
        <w:pStyle w:val="70"/>
        <w:shd w:val="clear" w:color="auto" w:fill="auto"/>
        <w:spacing w:after="0" w:line="250" w:lineRule="exact"/>
        <w:ind w:left="3500" w:firstLine="0"/>
        <w:jc w:val="left"/>
        <w:rPr>
          <w:b/>
          <w:sz w:val="24"/>
          <w:szCs w:val="24"/>
        </w:rPr>
      </w:pPr>
      <w:r w:rsidRPr="00F95F9E">
        <w:rPr>
          <w:b/>
          <w:sz w:val="24"/>
          <w:szCs w:val="24"/>
        </w:rPr>
        <w:t>4. Срок действия договора</w:t>
      </w:r>
    </w:p>
    <w:p w14:paraId="1571FAC2" w14:textId="77777777" w:rsidR="00660F64" w:rsidRPr="00F95F9E" w:rsidRDefault="00660F64" w:rsidP="00660F64">
      <w:pPr>
        <w:pStyle w:val="70"/>
        <w:numPr>
          <w:ilvl w:val="0"/>
          <w:numId w:val="5"/>
        </w:numPr>
        <w:shd w:val="clear" w:color="auto" w:fill="auto"/>
        <w:tabs>
          <w:tab w:val="left" w:pos="562"/>
        </w:tabs>
        <w:spacing w:after="0" w:line="250" w:lineRule="exact"/>
        <w:ind w:left="580" w:right="20" w:hanging="560"/>
        <w:rPr>
          <w:sz w:val="24"/>
          <w:szCs w:val="24"/>
        </w:rPr>
      </w:pPr>
      <w:r w:rsidRPr="00F95F9E">
        <w:rPr>
          <w:sz w:val="24"/>
          <w:szCs w:val="24"/>
        </w:rPr>
        <w:t>Настоящий договор вступает в силу с момента его подписания Сторонами и прекращает действие надлежащим своим исполнением.</w:t>
      </w:r>
    </w:p>
    <w:p w14:paraId="50AD8FB6" w14:textId="77777777" w:rsidR="00660F64" w:rsidRPr="00F95F9E" w:rsidRDefault="00660F64" w:rsidP="00660F64">
      <w:pPr>
        <w:pStyle w:val="70"/>
        <w:numPr>
          <w:ilvl w:val="0"/>
          <w:numId w:val="5"/>
        </w:numPr>
        <w:shd w:val="clear" w:color="auto" w:fill="auto"/>
        <w:tabs>
          <w:tab w:val="left" w:pos="558"/>
        </w:tabs>
        <w:spacing w:after="0" w:line="250" w:lineRule="exact"/>
        <w:ind w:left="580" w:hanging="560"/>
        <w:rPr>
          <w:sz w:val="24"/>
          <w:szCs w:val="24"/>
        </w:rPr>
      </w:pPr>
      <w:r w:rsidRPr="00F95F9E">
        <w:rPr>
          <w:sz w:val="24"/>
          <w:szCs w:val="24"/>
        </w:rPr>
        <w:t>Настоящий договор регулируется действующим законодательством Российской Федерации.</w:t>
      </w:r>
    </w:p>
    <w:p w14:paraId="2D6F0B8A" w14:textId="77777777" w:rsidR="00660F64" w:rsidRPr="00F95F9E" w:rsidRDefault="00660F64" w:rsidP="00660F64">
      <w:pPr>
        <w:pStyle w:val="70"/>
        <w:numPr>
          <w:ilvl w:val="0"/>
          <w:numId w:val="5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F95F9E">
        <w:rPr>
          <w:sz w:val="24"/>
          <w:szCs w:val="24"/>
        </w:rPr>
        <w:t>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 стороны передают их на рассмотрение в суд Российской Федерации по месту нахождения Организатора торгов.</w:t>
      </w:r>
    </w:p>
    <w:p w14:paraId="181A7F7B" w14:textId="77777777" w:rsidR="00660F64" w:rsidRPr="00F95F9E" w:rsidRDefault="00660F64" w:rsidP="00660F64">
      <w:pPr>
        <w:pStyle w:val="70"/>
        <w:numPr>
          <w:ilvl w:val="0"/>
          <w:numId w:val="5"/>
        </w:numPr>
        <w:shd w:val="clear" w:color="auto" w:fill="auto"/>
        <w:tabs>
          <w:tab w:val="left" w:pos="558"/>
        </w:tabs>
        <w:spacing w:after="204" w:line="250" w:lineRule="exact"/>
        <w:ind w:left="580" w:hanging="560"/>
        <w:rPr>
          <w:sz w:val="24"/>
          <w:szCs w:val="24"/>
        </w:rPr>
      </w:pPr>
      <w:r w:rsidRPr="00F95F9E">
        <w:rPr>
          <w:sz w:val="24"/>
          <w:szCs w:val="24"/>
        </w:rPr>
        <w:t>Настоящий договор составлен в двух экземплярах, по одному для каждой из сторон.</w:t>
      </w:r>
    </w:p>
    <w:p w14:paraId="4B995D10" w14:textId="77777777" w:rsidR="00660F64" w:rsidRPr="00F95F9E" w:rsidRDefault="00660F64" w:rsidP="00660F64">
      <w:pPr>
        <w:pStyle w:val="70"/>
        <w:shd w:val="clear" w:color="auto" w:fill="auto"/>
        <w:spacing w:after="0" w:line="240" w:lineRule="auto"/>
        <w:ind w:left="3800" w:firstLine="0"/>
        <w:jc w:val="left"/>
        <w:rPr>
          <w:b/>
          <w:sz w:val="24"/>
          <w:szCs w:val="24"/>
        </w:rPr>
      </w:pPr>
      <w:r w:rsidRPr="00F95F9E">
        <w:rPr>
          <w:b/>
          <w:sz w:val="24"/>
          <w:szCs w:val="24"/>
        </w:rPr>
        <w:t>5. Реквизиты сторон</w:t>
      </w:r>
    </w:p>
    <w:p w14:paraId="5593FE4F" w14:textId="77777777" w:rsidR="00053D7E" w:rsidRPr="00FF4EF1" w:rsidRDefault="00660F64" w:rsidP="00053D7E">
      <w:pPr>
        <w:spacing w:line="240" w:lineRule="atLeast"/>
        <w:contextualSpacing/>
        <w:rPr>
          <w:rFonts w:eastAsia="Calibri"/>
          <w:sz w:val="24"/>
          <w:szCs w:val="24"/>
        </w:rPr>
      </w:pPr>
      <w:r w:rsidRPr="00F95F9E">
        <w:rPr>
          <w:sz w:val="24"/>
          <w:szCs w:val="24"/>
        </w:rPr>
        <w:t xml:space="preserve">5.1. Организатор торгов: </w:t>
      </w:r>
    </w:p>
    <w:p w14:paraId="29901230" w14:textId="567527CE" w:rsidR="00660F64" w:rsidRPr="00FF4EF1" w:rsidRDefault="000328BE" w:rsidP="00660F64">
      <w:pPr>
        <w:jc w:val="both"/>
        <w:rPr>
          <w:rFonts w:eastAsia="Calibri"/>
          <w:sz w:val="24"/>
          <w:szCs w:val="24"/>
        </w:rPr>
      </w:pPr>
      <w:proofErr w:type="gramStart"/>
      <w:r w:rsidRPr="006C3462">
        <w:rPr>
          <w:rFonts w:eastAsia="Calibri"/>
          <w:sz w:val="24"/>
          <w:szCs w:val="24"/>
        </w:rPr>
        <w:t>Финансовый  управляющий</w:t>
      </w:r>
      <w:proofErr w:type="gramEnd"/>
      <w:r w:rsidRPr="006C3462">
        <w:rPr>
          <w:rFonts w:eastAsia="Calibri"/>
          <w:sz w:val="24"/>
          <w:szCs w:val="24"/>
        </w:rPr>
        <w:t xml:space="preserve"> </w:t>
      </w:r>
      <w:r w:rsidR="008D7E60">
        <w:rPr>
          <w:rFonts w:eastAsia="Calibri"/>
          <w:sz w:val="24"/>
          <w:szCs w:val="24"/>
        </w:rPr>
        <w:t>Овчаренко Е.Л.</w:t>
      </w:r>
      <w:r w:rsidRPr="006C3462">
        <w:rPr>
          <w:rFonts w:eastAsia="Calibri"/>
          <w:sz w:val="24"/>
          <w:szCs w:val="24"/>
        </w:rPr>
        <w:t xml:space="preserve">  – </w:t>
      </w:r>
      <w:proofErr w:type="spellStart"/>
      <w:r w:rsidRPr="006C3462">
        <w:rPr>
          <w:rFonts w:eastAsia="Calibri"/>
          <w:sz w:val="24"/>
          <w:szCs w:val="24"/>
        </w:rPr>
        <w:t>Крецкий</w:t>
      </w:r>
      <w:proofErr w:type="spellEnd"/>
      <w:r w:rsidRPr="006C3462">
        <w:rPr>
          <w:rFonts w:eastAsia="Calibri"/>
          <w:sz w:val="24"/>
          <w:szCs w:val="24"/>
        </w:rPr>
        <w:t xml:space="preserve"> Александр Анатольевич</w:t>
      </w:r>
    </w:p>
    <w:p w14:paraId="17168E16" w14:textId="19D36D0C" w:rsidR="00660F64" w:rsidRDefault="000328BE" w:rsidP="00660F64">
      <w:pPr>
        <w:pStyle w:val="70"/>
        <w:shd w:val="clear" w:color="auto" w:fill="auto"/>
        <w:tabs>
          <w:tab w:val="left" w:leader="underscore" w:pos="8679"/>
        </w:tabs>
        <w:spacing w:after="0" w:line="240" w:lineRule="auto"/>
        <w:ind w:left="580" w:hanging="560"/>
        <w:rPr>
          <w:sz w:val="24"/>
          <w:szCs w:val="24"/>
        </w:rPr>
      </w:pPr>
      <w:r>
        <w:rPr>
          <w:sz w:val="24"/>
          <w:szCs w:val="24"/>
        </w:rPr>
        <w:t xml:space="preserve">450000, г. Уфа, а/я 1710 </w:t>
      </w:r>
    </w:p>
    <w:p w14:paraId="5755A2E1" w14:textId="77777777" w:rsidR="00660F64" w:rsidRPr="00F95F9E" w:rsidRDefault="00660F64" w:rsidP="00660F64">
      <w:pPr>
        <w:pStyle w:val="70"/>
        <w:shd w:val="clear" w:color="auto" w:fill="auto"/>
        <w:tabs>
          <w:tab w:val="left" w:leader="underscore" w:pos="8679"/>
        </w:tabs>
        <w:spacing w:after="0" w:line="240" w:lineRule="auto"/>
        <w:ind w:left="580" w:hanging="560"/>
        <w:rPr>
          <w:sz w:val="24"/>
          <w:szCs w:val="24"/>
        </w:rPr>
      </w:pPr>
    </w:p>
    <w:p w14:paraId="0B56771F" w14:textId="77777777" w:rsidR="00660F64" w:rsidRPr="00F95F9E" w:rsidRDefault="00660F64" w:rsidP="00660F64">
      <w:pPr>
        <w:pStyle w:val="70"/>
        <w:shd w:val="clear" w:color="auto" w:fill="auto"/>
        <w:tabs>
          <w:tab w:val="left" w:leader="underscore" w:pos="8679"/>
        </w:tabs>
        <w:spacing w:after="0" w:line="240" w:lineRule="auto"/>
        <w:ind w:left="580" w:hanging="560"/>
        <w:rPr>
          <w:sz w:val="24"/>
          <w:szCs w:val="24"/>
        </w:rPr>
      </w:pPr>
      <w:r w:rsidRPr="00F95F9E">
        <w:rPr>
          <w:sz w:val="24"/>
          <w:szCs w:val="24"/>
        </w:rPr>
        <w:t>5.2 Претендент:</w:t>
      </w:r>
      <w:r w:rsidRPr="00F95F9E">
        <w:rPr>
          <w:sz w:val="24"/>
          <w:szCs w:val="24"/>
        </w:rPr>
        <w:tab/>
      </w:r>
    </w:p>
    <w:p w14:paraId="0F248A86" w14:textId="77777777" w:rsidR="00660F64" w:rsidRPr="00F95F9E" w:rsidRDefault="00660F64" w:rsidP="00660F64">
      <w:pPr>
        <w:pStyle w:val="70"/>
        <w:shd w:val="clear" w:color="auto" w:fill="auto"/>
        <w:tabs>
          <w:tab w:val="left" w:leader="underscore" w:pos="8679"/>
        </w:tabs>
        <w:spacing w:after="0" w:line="240" w:lineRule="auto"/>
        <w:ind w:left="580" w:hanging="560"/>
        <w:rPr>
          <w:sz w:val="24"/>
          <w:szCs w:val="24"/>
        </w:rPr>
      </w:pPr>
      <w:r w:rsidRPr="00F95F9E">
        <w:rPr>
          <w:sz w:val="24"/>
          <w:szCs w:val="24"/>
        </w:rPr>
        <w:t>Юрид. адрес:</w:t>
      </w:r>
      <w:r w:rsidRPr="00F95F9E">
        <w:rPr>
          <w:sz w:val="24"/>
          <w:szCs w:val="24"/>
        </w:rPr>
        <w:tab/>
      </w:r>
    </w:p>
    <w:p w14:paraId="07E2FB3E" w14:textId="77777777" w:rsidR="00660F64" w:rsidRPr="00F95F9E" w:rsidRDefault="00660F64" w:rsidP="00660F64">
      <w:pPr>
        <w:pStyle w:val="70"/>
        <w:shd w:val="clear" w:color="auto" w:fill="auto"/>
        <w:tabs>
          <w:tab w:val="left" w:leader="underscore" w:pos="4398"/>
        </w:tabs>
        <w:spacing w:after="0" w:line="240" w:lineRule="auto"/>
        <w:ind w:left="580" w:hanging="560"/>
        <w:rPr>
          <w:sz w:val="24"/>
          <w:szCs w:val="24"/>
        </w:rPr>
      </w:pPr>
      <w:r w:rsidRPr="00F95F9E">
        <w:rPr>
          <w:sz w:val="24"/>
          <w:szCs w:val="24"/>
        </w:rPr>
        <w:t>Почтовый адрес:</w:t>
      </w:r>
      <w:r w:rsidRPr="00F95F9E">
        <w:rPr>
          <w:sz w:val="24"/>
          <w:szCs w:val="24"/>
        </w:rPr>
        <w:tab/>
        <w:t>______________________________________</w:t>
      </w:r>
    </w:p>
    <w:p w14:paraId="29CD34B8" w14:textId="77777777" w:rsidR="00660F64" w:rsidRPr="00F95F9E" w:rsidRDefault="00660F64" w:rsidP="00660F64">
      <w:pPr>
        <w:pStyle w:val="70"/>
        <w:shd w:val="clear" w:color="auto" w:fill="auto"/>
        <w:tabs>
          <w:tab w:val="left" w:leader="underscore" w:pos="3361"/>
          <w:tab w:val="left" w:leader="underscore" w:pos="6318"/>
        </w:tabs>
        <w:spacing w:after="0" w:line="240" w:lineRule="auto"/>
        <w:ind w:left="580" w:hanging="560"/>
        <w:rPr>
          <w:sz w:val="24"/>
          <w:szCs w:val="24"/>
        </w:rPr>
      </w:pPr>
      <w:r w:rsidRPr="00F95F9E">
        <w:rPr>
          <w:sz w:val="24"/>
          <w:szCs w:val="24"/>
        </w:rPr>
        <w:t>Р/с №</w:t>
      </w:r>
      <w:r w:rsidRPr="00F95F9E">
        <w:rPr>
          <w:sz w:val="24"/>
          <w:szCs w:val="24"/>
        </w:rPr>
        <w:tab/>
        <w:t xml:space="preserve"> в</w:t>
      </w:r>
      <w:r w:rsidRPr="00F95F9E">
        <w:rPr>
          <w:sz w:val="24"/>
          <w:szCs w:val="24"/>
        </w:rPr>
        <w:tab/>
        <w:t>,</w:t>
      </w:r>
    </w:p>
    <w:p w14:paraId="406C3D5A" w14:textId="77777777" w:rsidR="00660F64" w:rsidRPr="00F95F9E" w:rsidRDefault="00660F64" w:rsidP="00660F64">
      <w:pPr>
        <w:pStyle w:val="70"/>
        <w:shd w:val="clear" w:color="auto" w:fill="auto"/>
        <w:tabs>
          <w:tab w:val="left" w:leader="underscore" w:pos="3534"/>
          <w:tab w:val="left" w:leader="underscore" w:pos="8756"/>
        </w:tabs>
        <w:spacing w:after="0" w:line="240" w:lineRule="auto"/>
        <w:ind w:left="580" w:hanging="560"/>
        <w:rPr>
          <w:sz w:val="24"/>
          <w:szCs w:val="24"/>
        </w:rPr>
      </w:pPr>
      <w:r w:rsidRPr="00F95F9E">
        <w:rPr>
          <w:sz w:val="24"/>
          <w:szCs w:val="24"/>
        </w:rPr>
        <w:t xml:space="preserve">БИК </w:t>
      </w:r>
      <w:r w:rsidRPr="00F95F9E">
        <w:rPr>
          <w:sz w:val="24"/>
          <w:szCs w:val="24"/>
        </w:rPr>
        <w:tab/>
        <w:t xml:space="preserve">, Кор. счет № </w:t>
      </w:r>
      <w:r w:rsidRPr="00F95F9E">
        <w:rPr>
          <w:sz w:val="24"/>
          <w:szCs w:val="24"/>
        </w:rPr>
        <w:tab/>
        <w:t>, ИНН/КПП</w:t>
      </w:r>
      <w:r w:rsidRPr="00F95F9E">
        <w:rPr>
          <w:sz w:val="24"/>
          <w:szCs w:val="24"/>
        </w:rPr>
        <w:tab/>
      </w:r>
    </w:p>
    <w:p w14:paraId="137A7C9D" w14:textId="77777777" w:rsidR="00660F64" w:rsidRPr="00F95F9E" w:rsidRDefault="00660F64" w:rsidP="00660F64">
      <w:pPr>
        <w:pStyle w:val="70"/>
        <w:shd w:val="clear" w:color="auto" w:fill="auto"/>
        <w:spacing w:after="0" w:line="240" w:lineRule="auto"/>
        <w:ind w:left="580" w:hanging="560"/>
        <w:rPr>
          <w:sz w:val="24"/>
          <w:szCs w:val="24"/>
        </w:rPr>
      </w:pPr>
    </w:p>
    <w:p w14:paraId="02D5128D" w14:textId="77777777" w:rsidR="00405D56" w:rsidRDefault="00405D56" w:rsidP="00660F64">
      <w:pPr>
        <w:pStyle w:val="70"/>
        <w:shd w:val="clear" w:color="auto" w:fill="auto"/>
        <w:spacing w:after="0" w:line="240" w:lineRule="auto"/>
        <w:ind w:left="580" w:hanging="560"/>
        <w:rPr>
          <w:sz w:val="24"/>
          <w:szCs w:val="24"/>
        </w:rPr>
      </w:pPr>
    </w:p>
    <w:p w14:paraId="5D0B617C" w14:textId="35CFE01A" w:rsidR="00660F64" w:rsidRPr="00F95F9E" w:rsidRDefault="00660F64" w:rsidP="00660F64">
      <w:pPr>
        <w:pStyle w:val="70"/>
        <w:shd w:val="clear" w:color="auto" w:fill="auto"/>
        <w:spacing w:after="0" w:line="240" w:lineRule="auto"/>
        <w:ind w:left="580" w:hanging="560"/>
        <w:rPr>
          <w:sz w:val="24"/>
          <w:szCs w:val="24"/>
        </w:rPr>
      </w:pPr>
      <w:r w:rsidRPr="00F95F9E">
        <w:rPr>
          <w:sz w:val="24"/>
          <w:szCs w:val="24"/>
        </w:rPr>
        <w:t>Претендент: ___________________/_______________________/</w:t>
      </w:r>
    </w:p>
    <w:p w14:paraId="18A7B2B5" w14:textId="77777777" w:rsidR="00E96F41" w:rsidRDefault="00E96F41"/>
    <w:sectPr w:rsidR="00E96F41" w:rsidSect="000328BE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3"/>
    <w:multiLevelType w:val="multilevel"/>
    <w:tmpl w:val="00000012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000015"/>
    <w:multiLevelType w:val="multilevel"/>
    <w:tmpl w:val="0000001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0000017"/>
    <w:multiLevelType w:val="multilevel"/>
    <w:tmpl w:val="00000016"/>
    <w:lvl w:ilvl="0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000019"/>
    <w:multiLevelType w:val="multilevel"/>
    <w:tmpl w:val="00000018"/>
    <w:lvl w:ilvl="0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 w15:restartNumberingAfterBreak="0">
    <w:nsid w:val="0000001B"/>
    <w:multiLevelType w:val="multilevel"/>
    <w:tmpl w:val="0000001A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F64"/>
    <w:rsid w:val="000328BE"/>
    <w:rsid w:val="00053D7E"/>
    <w:rsid w:val="001104A2"/>
    <w:rsid w:val="00333FE9"/>
    <w:rsid w:val="00405D56"/>
    <w:rsid w:val="00660F64"/>
    <w:rsid w:val="006C3462"/>
    <w:rsid w:val="007128D1"/>
    <w:rsid w:val="007C532B"/>
    <w:rsid w:val="008D7E60"/>
    <w:rsid w:val="00BC7290"/>
    <w:rsid w:val="00CD4F91"/>
    <w:rsid w:val="00E96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5BD27"/>
  <w15:docId w15:val="{109F7B34-F24E-452C-8CB7-5EBE06A68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F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link w:val="30"/>
    <w:rsid w:val="00660F64"/>
    <w:rPr>
      <w:rFonts w:ascii="Times New Roman" w:hAnsi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60F64"/>
    <w:pPr>
      <w:widowControl/>
      <w:shd w:val="clear" w:color="auto" w:fill="FFFFFF"/>
      <w:autoSpaceDE/>
      <w:autoSpaceDN/>
      <w:adjustRightInd/>
      <w:spacing w:before="240" w:line="269" w:lineRule="exact"/>
      <w:ind w:hanging="720"/>
    </w:pPr>
    <w:rPr>
      <w:rFonts w:eastAsiaTheme="minorHAnsi" w:cstheme="minorBidi"/>
      <w:b/>
      <w:bCs/>
      <w:sz w:val="22"/>
      <w:szCs w:val="22"/>
      <w:lang w:eastAsia="en-US"/>
    </w:rPr>
  </w:style>
  <w:style w:type="character" w:customStyle="1" w:styleId="7">
    <w:name w:val="Основной текст (7)_"/>
    <w:link w:val="70"/>
    <w:rsid w:val="00660F64"/>
    <w:rPr>
      <w:rFonts w:ascii="Times New Roman" w:hAnsi="Times New Roman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660F64"/>
    <w:pPr>
      <w:widowControl/>
      <w:shd w:val="clear" w:color="auto" w:fill="FFFFFF"/>
      <w:autoSpaceDE/>
      <w:autoSpaceDN/>
      <w:adjustRightInd/>
      <w:spacing w:after="300" w:line="240" w:lineRule="atLeast"/>
      <w:ind w:hanging="720"/>
      <w:jc w:val="both"/>
    </w:pPr>
    <w:rPr>
      <w:rFonts w:eastAsiaTheme="minorHAnsi" w:cstheme="minorBidi"/>
      <w:sz w:val="22"/>
      <w:szCs w:val="22"/>
      <w:lang w:eastAsia="en-US"/>
    </w:rPr>
  </w:style>
  <w:style w:type="character" w:customStyle="1" w:styleId="8">
    <w:name w:val="Основной текст (8)_"/>
    <w:link w:val="80"/>
    <w:rsid w:val="00660F64"/>
    <w:rPr>
      <w:rFonts w:ascii="Times New Roman" w:hAnsi="Times New Roman"/>
      <w:b/>
      <w:bCs/>
      <w:sz w:val="18"/>
      <w:szCs w:val="1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660F64"/>
    <w:pPr>
      <w:widowControl/>
      <w:shd w:val="clear" w:color="auto" w:fill="FFFFFF"/>
      <w:autoSpaceDE/>
      <w:autoSpaceDN/>
      <w:adjustRightInd/>
      <w:spacing w:before="300" w:line="226" w:lineRule="exact"/>
      <w:ind w:hanging="540"/>
      <w:jc w:val="both"/>
    </w:pPr>
    <w:rPr>
      <w:rFonts w:eastAsiaTheme="minorHAnsi" w:cstheme="minorBidi"/>
      <w:b/>
      <w:bCs/>
      <w:sz w:val="18"/>
      <w:szCs w:val="18"/>
      <w:lang w:eastAsia="en-US"/>
    </w:rPr>
  </w:style>
  <w:style w:type="character" w:customStyle="1" w:styleId="10">
    <w:name w:val="Основной текст (10)_"/>
    <w:link w:val="100"/>
    <w:rsid w:val="00660F64"/>
    <w:rPr>
      <w:rFonts w:ascii="Times New Roman" w:hAnsi="Times New Roman"/>
      <w:b/>
      <w:bCs/>
      <w:sz w:val="21"/>
      <w:szCs w:val="21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660F64"/>
    <w:pPr>
      <w:widowControl/>
      <w:shd w:val="clear" w:color="auto" w:fill="FFFFFF"/>
      <w:autoSpaceDE/>
      <w:autoSpaceDN/>
      <w:adjustRightInd/>
      <w:spacing w:before="180" w:line="499" w:lineRule="exact"/>
    </w:pPr>
    <w:rPr>
      <w:rFonts w:eastAsiaTheme="minorHAnsi" w:cstheme="minorBidi"/>
      <w:b/>
      <w:bCs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840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Александр</cp:lastModifiedBy>
  <cp:revision>2</cp:revision>
  <dcterms:created xsi:type="dcterms:W3CDTF">2026-06-29T10:38:00Z</dcterms:created>
  <dcterms:modified xsi:type="dcterms:W3CDTF">2026-06-29T10:38:00Z</dcterms:modified>
</cp:coreProperties>
</file>