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24335" w:rsidRDefault="00824335">
      <w:pPr>
        <w:jc w:val="center"/>
        <w:rPr>
          <w:b/>
          <w:sz w:val="20"/>
          <w:szCs w:val="20"/>
        </w:rPr>
      </w:pPr>
    </w:p>
    <w:p w:rsidR="00824335" w:rsidRDefault="00824335">
      <w:pPr>
        <w:jc w:val="center"/>
        <w:rPr>
          <w:b/>
          <w:sz w:val="20"/>
          <w:szCs w:val="20"/>
        </w:rPr>
      </w:pPr>
    </w:p>
    <w:p w:rsidR="00824335" w:rsidRDefault="00824335">
      <w:pPr>
        <w:jc w:val="center"/>
        <w:rPr>
          <w:b/>
          <w:sz w:val="20"/>
          <w:szCs w:val="20"/>
        </w:rPr>
      </w:pPr>
      <w:r>
        <w:rPr>
          <w:b/>
        </w:rPr>
        <w:t>Договор о задатке</w:t>
      </w:r>
    </w:p>
    <w:p w:rsidR="00824335" w:rsidRDefault="00824335">
      <w:pPr>
        <w:jc w:val="center"/>
        <w:rPr>
          <w:b/>
          <w:sz w:val="20"/>
          <w:szCs w:val="20"/>
        </w:rPr>
      </w:pPr>
    </w:p>
    <w:p w:rsidR="00824335" w:rsidRDefault="00824335">
      <w:pPr>
        <w:rPr>
          <w:sz w:val="20"/>
          <w:szCs w:val="20"/>
        </w:rPr>
      </w:pPr>
      <w:r>
        <w:rPr>
          <w:sz w:val="20"/>
          <w:szCs w:val="20"/>
        </w:rPr>
        <w:t xml:space="preserve">г. Ростов-на-Дону                                               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 xml:space="preserve">           </w:t>
      </w:r>
      <w:proofErr w:type="gramStart"/>
      <w:r>
        <w:rPr>
          <w:sz w:val="20"/>
          <w:szCs w:val="20"/>
        </w:rPr>
        <w:t xml:space="preserve">   «</w:t>
      </w:r>
      <w:proofErr w:type="gramEnd"/>
      <w:r>
        <w:rPr>
          <w:sz w:val="20"/>
          <w:szCs w:val="20"/>
        </w:rPr>
        <w:t>____» __________ 202</w:t>
      </w:r>
      <w:r w:rsidR="00EE13D9">
        <w:rPr>
          <w:sz w:val="20"/>
          <w:szCs w:val="20"/>
        </w:rPr>
        <w:t>6</w:t>
      </w:r>
      <w:r>
        <w:rPr>
          <w:sz w:val="20"/>
          <w:szCs w:val="20"/>
        </w:rPr>
        <w:t xml:space="preserve"> г.</w:t>
      </w:r>
    </w:p>
    <w:p w:rsidR="00824335" w:rsidRDefault="00824335">
      <w:pPr>
        <w:ind w:firstLine="540"/>
        <w:jc w:val="both"/>
        <w:rPr>
          <w:sz w:val="20"/>
          <w:szCs w:val="20"/>
        </w:rPr>
      </w:pPr>
    </w:p>
    <w:p w:rsidR="00824335" w:rsidRDefault="00824335" w:rsidP="00361E61">
      <w:pPr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Финансовый управляющий </w:t>
      </w:r>
      <w:bookmarkStart w:id="0" w:name="_Hlk120878772"/>
      <w:proofErr w:type="spellStart"/>
      <w:r w:rsidR="009538B7">
        <w:rPr>
          <w:sz w:val="22"/>
          <w:szCs w:val="22"/>
        </w:rPr>
        <w:t>Гусарь</w:t>
      </w:r>
      <w:proofErr w:type="spellEnd"/>
      <w:r w:rsidR="009538B7">
        <w:rPr>
          <w:sz w:val="22"/>
          <w:szCs w:val="22"/>
        </w:rPr>
        <w:t xml:space="preserve"> А.А.</w:t>
      </w:r>
      <w:bookmarkEnd w:id="0"/>
      <w:r>
        <w:rPr>
          <w:sz w:val="22"/>
          <w:szCs w:val="22"/>
        </w:rPr>
        <w:t xml:space="preserve"> - </w:t>
      </w:r>
      <w:proofErr w:type="spellStart"/>
      <w:r w:rsidRPr="00824335">
        <w:rPr>
          <w:sz w:val="22"/>
          <w:szCs w:val="22"/>
        </w:rPr>
        <w:t>Караханян</w:t>
      </w:r>
      <w:proofErr w:type="spellEnd"/>
      <w:r w:rsidRPr="00824335">
        <w:rPr>
          <w:sz w:val="22"/>
          <w:szCs w:val="22"/>
        </w:rPr>
        <w:t xml:space="preserve"> Гарик </w:t>
      </w:r>
      <w:proofErr w:type="spellStart"/>
      <w:r w:rsidRPr="00824335">
        <w:rPr>
          <w:sz w:val="22"/>
          <w:szCs w:val="22"/>
        </w:rPr>
        <w:t>Дереникович</w:t>
      </w:r>
      <w:proofErr w:type="spellEnd"/>
      <w:r>
        <w:rPr>
          <w:sz w:val="22"/>
          <w:szCs w:val="22"/>
        </w:rPr>
        <w:t>, действующий</w:t>
      </w:r>
      <w:r w:rsidRPr="00824335">
        <w:rPr>
          <w:sz w:val="22"/>
          <w:szCs w:val="22"/>
        </w:rPr>
        <w:t xml:space="preserve"> на основании </w:t>
      </w:r>
      <w:r w:rsidR="009538B7" w:rsidRPr="009538B7">
        <w:rPr>
          <w:sz w:val="22"/>
          <w:szCs w:val="22"/>
        </w:rPr>
        <w:t>Арбитражного суда Приморского края от 20.01.2026 г. по делу №А51-22121/2025</w:t>
      </w:r>
      <w:r>
        <w:rPr>
          <w:b/>
          <w:sz w:val="22"/>
          <w:szCs w:val="22"/>
        </w:rPr>
        <w:t xml:space="preserve">, </w:t>
      </w:r>
      <w:r>
        <w:rPr>
          <w:sz w:val="22"/>
          <w:szCs w:val="22"/>
        </w:rPr>
        <w:t>именуемый в дальнейшем «Организатор торгов», с одной стороны, и ___________________________________________, именуемый(ая) в дальнейшем «Заявитель», в лице __________________________________________________________, действующего на основании ____________________________________________________, с другой стороны, заключили договор о следующем:</w:t>
      </w:r>
    </w:p>
    <w:p w:rsidR="00824335" w:rsidRDefault="00824335">
      <w:pPr>
        <w:numPr>
          <w:ilvl w:val="0"/>
          <w:numId w:val="1"/>
        </w:numPr>
        <w:tabs>
          <w:tab w:val="left" w:pos="426"/>
        </w:tabs>
        <w:ind w:left="0" w:firstLine="709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Заявитель вносит задаток в сумме _______ (____________________________________________) рублей для участия в торгах по продаже имущества должника – </w:t>
      </w:r>
      <w:r w:rsidR="00301A99">
        <w:rPr>
          <w:sz w:val="22"/>
          <w:szCs w:val="22"/>
        </w:rPr>
        <w:t>Токарь О.Н.</w:t>
      </w:r>
      <w:r>
        <w:rPr>
          <w:sz w:val="22"/>
          <w:szCs w:val="22"/>
        </w:rPr>
        <w:t>, которые проводятся на электронной торговой площадке ЭТП Альфалот https://alfalot.ru/.</w:t>
      </w:r>
    </w:p>
    <w:p w:rsidR="00824335" w:rsidRDefault="00824335" w:rsidP="009538B7">
      <w:pPr>
        <w:numPr>
          <w:ilvl w:val="0"/>
          <w:numId w:val="1"/>
        </w:num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Предметом торгов </w:t>
      </w:r>
      <w:r>
        <w:rPr>
          <w:color w:val="000000"/>
          <w:sz w:val="22"/>
          <w:szCs w:val="22"/>
        </w:rPr>
        <w:t xml:space="preserve">является имущество в составе </w:t>
      </w:r>
      <w:r>
        <w:rPr>
          <w:b/>
          <w:color w:val="000000"/>
          <w:sz w:val="22"/>
          <w:szCs w:val="22"/>
        </w:rPr>
        <w:t xml:space="preserve">Лота </w:t>
      </w:r>
      <w:proofErr w:type="gramStart"/>
      <w:r>
        <w:rPr>
          <w:b/>
          <w:color w:val="000000"/>
          <w:sz w:val="22"/>
          <w:szCs w:val="22"/>
        </w:rPr>
        <w:t>№  1</w:t>
      </w:r>
      <w:proofErr w:type="gramEnd"/>
      <w:r>
        <w:rPr>
          <w:b/>
          <w:color w:val="000000"/>
          <w:sz w:val="22"/>
          <w:szCs w:val="22"/>
        </w:rPr>
        <w:t xml:space="preserve"> </w:t>
      </w:r>
      <w:r>
        <w:rPr>
          <w:color w:val="000000"/>
          <w:sz w:val="22"/>
          <w:szCs w:val="22"/>
        </w:rPr>
        <w:t xml:space="preserve">(далее – имущество): </w:t>
      </w:r>
      <w:r w:rsidR="00683195" w:rsidRPr="00683195">
        <w:rPr>
          <w:color w:val="000000"/>
          <w:sz w:val="22"/>
          <w:szCs w:val="22"/>
        </w:rPr>
        <w:t xml:space="preserve">транспортное средство – легковой автомобиль марка/модель – </w:t>
      </w:r>
      <w:r w:rsidR="009538B7" w:rsidRPr="009538B7">
        <w:rPr>
          <w:color w:val="000000"/>
          <w:sz w:val="22"/>
          <w:szCs w:val="22"/>
        </w:rPr>
        <w:t xml:space="preserve">Автомобиль Тойота Спринтер 1992 </w:t>
      </w:r>
      <w:proofErr w:type="spellStart"/>
      <w:r w:rsidR="009538B7" w:rsidRPr="009538B7">
        <w:rPr>
          <w:color w:val="000000"/>
          <w:sz w:val="22"/>
          <w:szCs w:val="22"/>
        </w:rPr>
        <w:t>г.в</w:t>
      </w:r>
      <w:proofErr w:type="spellEnd"/>
      <w:r w:rsidR="009538B7" w:rsidRPr="009538B7">
        <w:rPr>
          <w:color w:val="000000"/>
          <w:sz w:val="22"/>
          <w:szCs w:val="22"/>
        </w:rPr>
        <w:t>. кузов ЕЕ1015003417</w:t>
      </w:r>
      <w:r w:rsidRPr="009538B7">
        <w:rPr>
          <w:color w:val="000000"/>
          <w:sz w:val="22"/>
          <w:szCs w:val="22"/>
        </w:rPr>
        <w:t>.</w:t>
      </w:r>
    </w:p>
    <w:p w:rsidR="00824335" w:rsidRDefault="00824335" w:rsidP="00824335">
      <w:pPr>
        <w:numPr>
          <w:ilvl w:val="0"/>
          <w:numId w:val="1"/>
        </w:numPr>
        <w:tabs>
          <w:tab w:val="left" w:pos="360"/>
        </w:tabs>
        <w:ind w:left="0" w:firstLine="709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Задаток служит обеспечением исполнения обязательств Заявителя по заключению договора купли-продажи и оплате продаваемого на торгах имущества в случае признания Заявителя победителем торгов. </w:t>
      </w:r>
    </w:p>
    <w:p w:rsidR="00824335" w:rsidRPr="00824335" w:rsidRDefault="00824335" w:rsidP="009538B7">
      <w:pPr>
        <w:numPr>
          <w:ilvl w:val="0"/>
          <w:numId w:val="1"/>
        </w:numPr>
        <w:jc w:val="both"/>
        <w:rPr>
          <w:sz w:val="22"/>
          <w:szCs w:val="22"/>
        </w:rPr>
      </w:pPr>
      <w:r w:rsidRPr="00824335">
        <w:rPr>
          <w:sz w:val="22"/>
          <w:szCs w:val="22"/>
        </w:rPr>
        <w:t xml:space="preserve">Задаток должен поступить в указанный в сообщении о проведении торгов срок, а именно до окончания периода приема заявок, </w:t>
      </w:r>
      <w:r w:rsidR="009538B7" w:rsidRPr="009538B7">
        <w:rPr>
          <w:sz w:val="22"/>
          <w:szCs w:val="22"/>
          <w:u w:val="single"/>
        </w:rPr>
        <w:t>Р/</w:t>
      </w:r>
      <w:proofErr w:type="gramStart"/>
      <w:r w:rsidR="009538B7" w:rsidRPr="009538B7">
        <w:rPr>
          <w:sz w:val="22"/>
          <w:szCs w:val="22"/>
          <w:u w:val="single"/>
        </w:rPr>
        <w:t>С  40817810650225601387</w:t>
      </w:r>
      <w:proofErr w:type="gramEnd"/>
      <w:r w:rsidR="009538B7" w:rsidRPr="009538B7">
        <w:rPr>
          <w:sz w:val="22"/>
          <w:szCs w:val="22"/>
          <w:u w:val="single"/>
        </w:rPr>
        <w:t xml:space="preserve"> в ФИЛИАЛ "ЦЕНТРАЛЬНЫЙ" ПАО "СОВКОМБАНК" к/с 30101810150040000763, БИК 045004763, ИНН БАНКА 4401116480, получатель – </w:t>
      </w:r>
      <w:proofErr w:type="spellStart"/>
      <w:r w:rsidR="009538B7" w:rsidRPr="009538B7">
        <w:rPr>
          <w:sz w:val="22"/>
          <w:szCs w:val="22"/>
          <w:u w:val="single"/>
        </w:rPr>
        <w:t>Гусарь</w:t>
      </w:r>
      <w:proofErr w:type="spellEnd"/>
      <w:r w:rsidR="009538B7" w:rsidRPr="009538B7">
        <w:rPr>
          <w:sz w:val="22"/>
          <w:szCs w:val="22"/>
          <w:u w:val="single"/>
        </w:rPr>
        <w:t xml:space="preserve"> Александра Анатольевна</w:t>
      </w:r>
      <w:r w:rsidRPr="009538B7">
        <w:rPr>
          <w:sz w:val="22"/>
          <w:szCs w:val="22"/>
          <w:u w:val="single"/>
        </w:rPr>
        <w:t>.</w:t>
      </w:r>
      <w:bookmarkStart w:id="1" w:name="_GoBack"/>
      <w:bookmarkEnd w:id="1"/>
      <w:r w:rsidRPr="00824335">
        <w:rPr>
          <w:sz w:val="22"/>
          <w:szCs w:val="22"/>
        </w:rPr>
        <w:t xml:space="preserve"> В назначении платежа указать: «Задаток на участие в торгах №_______, лот № 1». Задаток считается внесенным с момента поступления всей суммы задатка на указанный расчетный счет</w:t>
      </w:r>
    </w:p>
    <w:p w:rsidR="00824335" w:rsidRDefault="00824335">
      <w:pPr>
        <w:numPr>
          <w:ilvl w:val="0"/>
          <w:numId w:val="1"/>
        </w:numPr>
        <w:tabs>
          <w:tab w:val="left" w:pos="360"/>
        </w:tabs>
        <w:autoSpaceDE w:val="0"/>
        <w:ind w:left="0" w:firstLine="709"/>
        <w:jc w:val="both"/>
        <w:rPr>
          <w:sz w:val="22"/>
          <w:szCs w:val="22"/>
        </w:rPr>
      </w:pPr>
      <w:r>
        <w:rPr>
          <w:sz w:val="22"/>
          <w:szCs w:val="22"/>
        </w:rPr>
        <w:t>В случае не поступления на расчетный счет, указанного в объявлении о торгах, всей суммы задатка в установленный срок, обязательства Заявителя по внесению задатка считаются невыполненными, Заявитель к участию в торгах не допускается.</w:t>
      </w:r>
    </w:p>
    <w:p w:rsidR="00824335" w:rsidRDefault="00824335">
      <w:pPr>
        <w:numPr>
          <w:ilvl w:val="0"/>
          <w:numId w:val="1"/>
        </w:numPr>
        <w:tabs>
          <w:tab w:val="left" w:pos="360"/>
        </w:tabs>
        <w:autoSpaceDE w:val="0"/>
        <w:ind w:left="0" w:firstLine="709"/>
        <w:jc w:val="both"/>
        <w:rPr>
          <w:sz w:val="22"/>
          <w:szCs w:val="22"/>
        </w:rPr>
      </w:pPr>
      <w:r>
        <w:rPr>
          <w:sz w:val="22"/>
          <w:szCs w:val="22"/>
        </w:rPr>
        <w:t>В случае заключения с Заявителем договора купли-продажи, задаток засчитывается в счет исполнения соответствующей части обязательств покупателя по договору купли-продажи.</w:t>
      </w:r>
    </w:p>
    <w:p w:rsidR="00824335" w:rsidRDefault="00824335">
      <w:pPr>
        <w:numPr>
          <w:ilvl w:val="0"/>
          <w:numId w:val="1"/>
        </w:numPr>
        <w:tabs>
          <w:tab w:val="left" w:pos="360"/>
        </w:tabs>
        <w:autoSpaceDE w:val="0"/>
        <w:ind w:left="0" w:firstLine="709"/>
        <w:jc w:val="both"/>
        <w:rPr>
          <w:sz w:val="22"/>
          <w:szCs w:val="22"/>
        </w:rPr>
      </w:pPr>
      <w:r>
        <w:rPr>
          <w:sz w:val="22"/>
          <w:szCs w:val="22"/>
        </w:rPr>
        <w:t>На денежные средства, перечисленные в соответствии с настоящим договором, проценты не начисляются.</w:t>
      </w:r>
    </w:p>
    <w:p w:rsidR="00824335" w:rsidRDefault="00824335">
      <w:pPr>
        <w:numPr>
          <w:ilvl w:val="0"/>
          <w:numId w:val="1"/>
        </w:numPr>
        <w:tabs>
          <w:tab w:val="left" w:pos="360"/>
        </w:tabs>
        <w:autoSpaceDE w:val="0"/>
        <w:ind w:left="0" w:firstLine="709"/>
        <w:jc w:val="both"/>
        <w:rPr>
          <w:sz w:val="22"/>
          <w:szCs w:val="22"/>
        </w:rPr>
      </w:pPr>
      <w:r>
        <w:rPr>
          <w:sz w:val="22"/>
          <w:szCs w:val="22"/>
        </w:rPr>
        <w:t>Сумма внесенного задатка возвращается Заявителю по реквизитам, с которых она была оплачена, за исключением победителя торгов, в течение пяти рабочих дней со дня размещения протокола о результатах проведения торгов на электронной площадке.</w:t>
      </w:r>
    </w:p>
    <w:p w:rsidR="00824335" w:rsidRDefault="00824335">
      <w:pPr>
        <w:numPr>
          <w:ilvl w:val="0"/>
          <w:numId w:val="1"/>
        </w:numPr>
        <w:tabs>
          <w:tab w:val="left" w:pos="360"/>
        </w:tabs>
        <w:autoSpaceDE w:val="0"/>
        <w:ind w:left="0" w:firstLine="709"/>
        <w:jc w:val="both"/>
        <w:rPr>
          <w:sz w:val="22"/>
          <w:szCs w:val="22"/>
        </w:rPr>
      </w:pPr>
      <w:r>
        <w:rPr>
          <w:sz w:val="22"/>
          <w:szCs w:val="22"/>
        </w:rPr>
        <w:t>Лицо, на расчетный счет которого перечислен задаток, не отвечает за нарушение установленных настоящим договором сроков возврата задатка в случае, если Заявитель своевременно не информировал об изменении своих банковских реквизитов.</w:t>
      </w:r>
    </w:p>
    <w:p w:rsidR="00824335" w:rsidRDefault="00824335">
      <w:pPr>
        <w:numPr>
          <w:ilvl w:val="0"/>
          <w:numId w:val="1"/>
        </w:numPr>
        <w:tabs>
          <w:tab w:val="left" w:pos="360"/>
        </w:tabs>
        <w:autoSpaceDE w:val="0"/>
        <w:ind w:left="0" w:firstLine="709"/>
        <w:jc w:val="both"/>
        <w:rPr>
          <w:sz w:val="22"/>
          <w:szCs w:val="22"/>
        </w:rPr>
      </w:pPr>
      <w:r>
        <w:rPr>
          <w:sz w:val="22"/>
          <w:szCs w:val="22"/>
        </w:rPr>
        <w:t>Сумма внесенного задатка не возвращается Заявителю в случае, если:</w:t>
      </w:r>
    </w:p>
    <w:p w:rsidR="00824335" w:rsidRDefault="00824335">
      <w:pPr>
        <w:tabs>
          <w:tab w:val="left" w:pos="360"/>
          <w:tab w:val="left" w:pos="720"/>
        </w:tabs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1)</w:t>
      </w:r>
      <w:r>
        <w:rPr>
          <w:sz w:val="22"/>
          <w:szCs w:val="22"/>
        </w:rPr>
        <w:tab/>
        <w:t>заявитель отозвал заявку после определения Организатором участников торгов (по истечении срока для подачи заявок);</w:t>
      </w:r>
    </w:p>
    <w:p w:rsidR="00824335" w:rsidRDefault="00824335">
      <w:pPr>
        <w:tabs>
          <w:tab w:val="left" w:pos="360"/>
          <w:tab w:val="left" w:pos="720"/>
        </w:tabs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2)</w:t>
      </w:r>
      <w:r>
        <w:rPr>
          <w:sz w:val="22"/>
          <w:szCs w:val="22"/>
        </w:rPr>
        <w:tab/>
        <w:t>заявитель, признанный победителем торгов, отказался или уклоняется от заключения договора купли-продажи;</w:t>
      </w:r>
    </w:p>
    <w:p w:rsidR="00824335" w:rsidRDefault="00824335">
      <w:pPr>
        <w:tabs>
          <w:tab w:val="left" w:pos="360"/>
        </w:tabs>
        <w:autoSpaceDE w:val="0"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ab/>
        <w:t>3)</w:t>
      </w:r>
      <w:r>
        <w:rPr>
          <w:sz w:val="22"/>
          <w:szCs w:val="22"/>
        </w:rPr>
        <w:tab/>
        <w:t>договор купли-продажи расторгнут по вине Заявителя, в том числе в результате просрочки оплаты.</w:t>
      </w:r>
    </w:p>
    <w:p w:rsidR="00824335" w:rsidRDefault="00824335">
      <w:pPr>
        <w:numPr>
          <w:ilvl w:val="0"/>
          <w:numId w:val="1"/>
        </w:numPr>
        <w:tabs>
          <w:tab w:val="left" w:pos="360"/>
        </w:tabs>
        <w:autoSpaceDE w:val="0"/>
        <w:ind w:left="0" w:firstLine="709"/>
        <w:jc w:val="both"/>
        <w:rPr>
          <w:b/>
          <w:sz w:val="22"/>
          <w:szCs w:val="22"/>
        </w:rPr>
      </w:pPr>
      <w:r>
        <w:rPr>
          <w:sz w:val="22"/>
          <w:szCs w:val="22"/>
        </w:rPr>
        <w:t>Заявитель подтверждает согласие со всеми условиями договора о задатке (договора присоединения), размещенного на электронной площадке, фактом внесения денежных средств в качестве задатка на участие в торгах.</w:t>
      </w:r>
    </w:p>
    <w:p w:rsidR="00824335" w:rsidRDefault="00824335">
      <w:pPr>
        <w:numPr>
          <w:ilvl w:val="0"/>
          <w:numId w:val="1"/>
        </w:numPr>
        <w:tabs>
          <w:tab w:val="left" w:pos="360"/>
        </w:tabs>
        <w:autoSpaceDE w:val="0"/>
        <w:ind w:left="0" w:firstLine="709"/>
        <w:jc w:val="both"/>
      </w:pPr>
      <w:r>
        <w:rPr>
          <w:b/>
          <w:sz w:val="22"/>
          <w:szCs w:val="22"/>
        </w:rPr>
        <w:t>Подписи и реквизиты сторон:</w:t>
      </w:r>
    </w:p>
    <w:tbl>
      <w:tblPr>
        <w:tblW w:w="0" w:type="auto"/>
        <w:tblInd w:w="130" w:type="dxa"/>
        <w:tblLayout w:type="fixed"/>
        <w:tblLook w:val="0000" w:firstRow="0" w:lastRow="0" w:firstColumn="0" w:lastColumn="0" w:noHBand="0" w:noVBand="0"/>
      </w:tblPr>
      <w:tblGrid>
        <w:gridCol w:w="4846"/>
        <w:gridCol w:w="4878"/>
      </w:tblGrid>
      <w:tr w:rsidR="00824335">
        <w:tc>
          <w:tcPr>
            <w:tcW w:w="4846" w:type="dxa"/>
            <w:shd w:val="clear" w:color="auto" w:fill="auto"/>
          </w:tcPr>
          <w:p w:rsidR="00824335" w:rsidRDefault="00824335">
            <w:pPr>
              <w:snapToGrid w:val="0"/>
            </w:pPr>
          </w:p>
          <w:p w:rsidR="00824335" w:rsidRDefault="00824335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Организатор торгов:</w:t>
            </w:r>
          </w:p>
          <w:p w:rsidR="00824335" w:rsidRDefault="00824335">
            <w:pPr>
              <w:jc w:val="center"/>
              <w:rPr>
                <w:b/>
                <w:sz w:val="22"/>
                <w:szCs w:val="22"/>
              </w:rPr>
            </w:pPr>
          </w:p>
          <w:p w:rsidR="00824335" w:rsidRDefault="00824335">
            <w:pPr>
              <w:rPr>
                <w:sz w:val="22"/>
                <w:szCs w:val="22"/>
              </w:rPr>
            </w:pPr>
          </w:p>
          <w:p w:rsidR="00824335" w:rsidRDefault="00824335">
            <w:pPr>
              <w:rPr>
                <w:sz w:val="22"/>
                <w:szCs w:val="22"/>
              </w:rPr>
            </w:pPr>
          </w:p>
          <w:p w:rsidR="00824335" w:rsidRDefault="0082433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____________________/ Караханян Г.Д.</w:t>
            </w:r>
          </w:p>
          <w:p w:rsidR="00824335" w:rsidRDefault="00824335">
            <w:pPr>
              <w:pStyle w:val="ConsNonformat"/>
              <w:widowControl/>
              <w:ind w:left="567"/>
              <w:rPr>
                <w:b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м.п.</w:t>
            </w:r>
          </w:p>
        </w:tc>
        <w:tc>
          <w:tcPr>
            <w:tcW w:w="4878" w:type="dxa"/>
            <w:shd w:val="clear" w:color="auto" w:fill="auto"/>
          </w:tcPr>
          <w:p w:rsidR="00824335" w:rsidRDefault="00824335">
            <w:pPr>
              <w:snapToGrid w:val="0"/>
              <w:jc w:val="center"/>
              <w:rPr>
                <w:b/>
                <w:sz w:val="22"/>
                <w:szCs w:val="22"/>
              </w:rPr>
            </w:pPr>
          </w:p>
          <w:p w:rsidR="00824335" w:rsidRDefault="00824335">
            <w:pPr>
              <w:jc w:val="center"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Заявитель:</w:t>
            </w:r>
          </w:p>
          <w:p w:rsidR="00824335" w:rsidRDefault="00824335">
            <w:pPr>
              <w:jc w:val="center"/>
              <w:rPr>
                <w:sz w:val="22"/>
                <w:szCs w:val="22"/>
              </w:rPr>
            </w:pPr>
          </w:p>
          <w:p w:rsidR="00824335" w:rsidRDefault="00824335">
            <w:pPr>
              <w:jc w:val="center"/>
              <w:rPr>
                <w:sz w:val="22"/>
                <w:szCs w:val="22"/>
              </w:rPr>
            </w:pPr>
          </w:p>
          <w:p w:rsidR="00824335" w:rsidRDefault="00824335">
            <w:pPr>
              <w:jc w:val="center"/>
              <w:rPr>
                <w:sz w:val="22"/>
                <w:szCs w:val="22"/>
              </w:rPr>
            </w:pPr>
          </w:p>
          <w:p w:rsidR="00824335" w:rsidRDefault="0082433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__________________/ __________________/</w:t>
            </w:r>
          </w:p>
          <w:p w:rsidR="00824335" w:rsidRDefault="00824335">
            <w:pPr>
              <w:ind w:left="277"/>
            </w:pPr>
            <w:r>
              <w:rPr>
                <w:sz w:val="22"/>
                <w:szCs w:val="22"/>
              </w:rPr>
              <w:t>м.п.</w:t>
            </w:r>
          </w:p>
        </w:tc>
      </w:tr>
    </w:tbl>
    <w:p w:rsidR="00933C5B" w:rsidRDefault="00933C5B"/>
    <w:sectPr w:rsidR="00933C5B">
      <w:pgSz w:w="11906" w:h="16838"/>
      <w:pgMar w:top="426" w:right="850" w:bottom="426" w:left="993" w:header="720" w:footer="720" w:gutter="0"/>
      <w:cols w:space="720"/>
      <w:docGrid w:linePitch="600" w:charSpace="3276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1"/>
    <w:name w:val="WW8Num1"/>
    <w:lvl w:ilvl="0">
      <w:start w:val="1"/>
      <w:numFmt w:val="decimal"/>
      <w:lvlText w:val="%1."/>
      <w:lvlJc w:val="left"/>
      <w:pPr>
        <w:tabs>
          <w:tab w:val="num" w:pos="540"/>
        </w:tabs>
        <w:ind w:left="540" w:hanging="540"/>
      </w:pPr>
      <w:rPr>
        <w:rFonts w:hint="default"/>
        <w:b/>
        <w:sz w:val="20"/>
        <w:szCs w:val="20"/>
      </w:rPr>
    </w:lvl>
    <w:lvl w:ilvl="1">
      <w:start w:val="1"/>
      <w:numFmt w:val="decimal"/>
      <w:lvlText w:val="%1.%2."/>
      <w:lvlJc w:val="left"/>
      <w:pPr>
        <w:tabs>
          <w:tab w:val="num" w:pos="540"/>
        </w:tabs>
        <w:ind w:left="540" w:hanging="540"/>
      </w:pPr>
      <w:rPr>
        <w:rFonts w:hint="default"/>
        <w:sz w:val="22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  <w:sz w:val="22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  <w:sz w:val="22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  <w:sz w:val="22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  <w:sz w:val="22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  <w:sz w:val="22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  <w:sz w:val="22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  <w:sz w:val="22"/>
      </w:rPr>
    </w:lvl>
  </w:abstractNum>
  <w:abstractNum w:abstractNumId="1" w15:restartNumberingAfterBreak="0">
    <w:nsid w:val="00000002"/>
    <w:multiLevelType w:val="multilevel"/>
    <w:tmpl w:val="00000002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F4491"/>
    <w:rsid w:val="001167A1"/>
    <w:rsid w:val="00301A99"/>
    <w:rsid w:val="00361E61"/>
    <w:rsid w:val="00683195"/>
    <w:rsid w:val="0075778D"/>
    <w:rsid w:val="00824335"/>
    <w:rsid w:val="00933C5B"/>
    <w:rsid w:val="009538B7"/>
    <w:rsid w:val="00A81A13"/>
    <w:rsid w:val="00AF4491"/>
    <w:rsid w:val="00E327C6"/>
    <w:rsid w:val="00EE13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7034D762"/>
  <w15:chartTrackingRefBased/>
  <w15:docId w15:val="{55C861BB-7869-48FC-80AF-84269964B1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uppressAutoHyphens/>
    </w:pPr>
    <w:rPr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  <w:rPr>
      <w:rFonts w:hint="default"/>
      <w:b/>
      <w:sz w:val="20"/>
      <w:szCs w:val="20"/>
    </w:rPr>
  </w:style>
  <w:style w:type="character" w:customStyle="1" w:styleId="WW8Num1z1">
    <w:name w:val="WW8Num1z1"/>
    <w:rPr>
      <w:rFonts w:hint="default"/>
      <w:sz w:val="22"/>
    </w:rPr>
  </w:style>
  <w:style w:type="character" w:customStyle="1" w:styleId="WW8Num2z0">
    <w:name w:val="WW8Num2z0"/>
  </w:style>
  <w:style w:type="character" w:customStyle="1" w:styleId="WW8Num2z1">
    <w:name w:val="WW8Num2z1"/>
  </w:style>
  <w:style w:type="character" w:customStyle="1" w:styleId="WW8Num2z2">
    <w:name w:val="WW8Num2z2"/>
  </w:style>
  <w:style w:type="character" w:customStyle="1" w:styleId="WW8Num2z3">
    <w:name w:val="WW8Num2z3"/>
  </w:style>
  <w:style w:type="character" w:customStyle="1" w:styleId="WW8Num2z4">
    <w:name w:val="WW8Num2z4"/>
  </w:style>
  <w:style w:type="character" w:customStyle="1" w:styleId="WW8Num2z5">
    <w:name w:val="WW8Num2z5"/>
  </w:style>
  <w:style w:type="character" w:customStyle="1" w:styleId="WW8Num2z6">
    <w:name w:val="WW8Num2z6"/>
  </w:style>
  <w:style w:type="character" w:customStyle="1" w:styleId="WW8Num2z7">
    <w:name w:val="WW8Num2z7"/>
  </w:style>
  <w:style w:type="character" w:customStyle="1" w:styleId="WW8Num2z8">
    <w:name w:val="WW8Num2z8"/>
  </w:style>
  <w:style w:type="character" w:customStyle="1" w:styleId="1">
    <w:name w:val="Основной шрифт абзаца1"/>
  </w:style>
  <w:style w:type="character" w:customStyle="1" w:styleId="paragraph">
    <w:name w:val="paragraph"/>
    <w:rPr>
      <w:rFonts w:ascii="Arial" w:hAnsi="Arial" w:cs="Arial" w:hint="default"/>
      <w:strike w:val="0"/>
      <w:dstrike w:val="0"/>
      <w:sz w:val="18"/>
      <w:szCs w:val="18"/>
      <w:u w:val="none"/>
    </w:rPr>
  </w:style>
  <w:style w:type="character" w:styleId="a3">
    <w:name w:val="Hyperlink"/>
    <w:rPr>
      <w:color w:val="0000FF"/>
      <w:u w:val="single"/>
    </w:rPr>
  </w:style>
  <w:style w:type="paragraph" w:customStyle="1" w:styleId="10">
    <w:name w:val="Заголовок1"/>
    <w:basedOn w:val="a"/>
    <w:next w:val="a4"/>
    <w:pPr>
      <w:keepNext/>
      <w:spacing w:before="240" w:after="120"/>
    </w:pPr>
    <w:rPr>
      <w:rFonts w:ascii="Arial" w:eastAsia="Microsoft YaHei" w:hAnsi="Arial" w:cs="Lucida Sans"/>
      <w:sz w:val="28"/>
      <w:szCs w:val="28"/>
    </w:rPr>
  </w:style>
  <w:style w:type="paragraph" w:styleId="a4">
    <w:name w:val="Body Text"/>
    <w:basedOn w:val="a"/>
    <w:pPr>
      <w:spacing w:after="120"/>
    </w:pPr>
  </w:style>
  <w:style w:type="paragraph" w:styleId="a5">
    <w:name w:val="List"/>
    <w:basedOn w:val="a4"/>
    <w:rPr>
      <w:rFonts w:cs="Lucida Sans"/>
    </w:rPr>
  </w:style>
  <w:style w:type="paragraph" w:customStyle="1" w:styleId="a6">
    <w:name w:val="Название"/>
    <w:basedOn w:val="a"/>
    <w:pPr>
      <w:suppressLineNumbers/>
      <w:spacing w:before="120" w:after="120"/>
    </w:pPr>
    <w:rPr>
      <w:rFonts w:cs="Lucida Sans"/>
      <w:i/>
      <w:iCs/>
    </w:rPr>
  </w:style>
  <w:style w:type="paragraph" w:customStyle="1" w:styleId="11">
    <w:name w:val="Указатель1"/>
    <w:basedOn w:val="a"/>
    <w:pPr>
      <w:suppressLineNumbers/>
    </w:pPr>
    <w:rPr>
      <w:rFonts w:cs="Lucida Sans"/>
    </w:rPr>
  </w:style>
  <w:style w:type="paragraph" w:customStyle="1" w:styleId="ConsNonformat">
    <w:name w:val="ConsNonformat"/>
    <w:pPr>
      <w:widowControl w:val="0"/>
      <w:suppressAutoHyphens/>
      <w:autoSpaceDE w:val="0"/>
    </w:pPr>
    <w:rPr>
      <w:rFonts w:ascii="Courier New" w:hAnsi="Courier New" w:cs="Courier New"/>
      <w:lang w:eastAsia="ar-SA"/>
    </w:rPr>
  </w:style>
  <w:style w:type="paragraph" w:customStyle="1" w:styleId="ConsPlusNonformat">
    <w:name w:val="ConsPlusNonformat"/>
    <w:pPr>
      <w:widowControl w:val="0"/>
      <w:suppressAutoHyphens/>
      <w:autoSpaceDE w:val="0"/>
    </w:pPr>
    <w:rPr>
      <w:rFonts w:ascii="Courier New" w:hAnsi="Courier New" w:cs="Courier New"/>
      <w:lang w:eastAsia="ar-SA"/>
    </w:rPr>
  </w:style>
  <w:style w:type="paragraph" w:customStyle="1" w:styleId="Default">
    <w:name w:val="Default"/>
    <w:pPr>
      <w:suppressAutoHyphens/>
      <w:autoSpaceDE w:val="0"/>
    </w:pPr>
    <w:rPr>
      <w:color w:val="000000"/>
      <w:sz w:val="24"/>
      <w:szCs w:val="24"/>
      <w:lang w:eastAsia="ar-SA"/>
    </w:rPr>
  </w:style>
  <w:style w:type="paragraph" w:customStyle="1" w:styleId="12">
    <w:name w:val="Обычный (веб)1"/>
    <w:basedOn w:val="a"/>
    <w:pPr>
      <w:spacing w:before="280" w:after="280"/>
    </w:pPr>
  </w:style>
  <w:style w:type="paragraph" w:customStyle="1" w:styleId="a7">
    <w:name w:val="Содержимое таблицы"/>
    <w:basedOn w:val="a"/>
    <w:pPr>
      <w:suppressLineNumbers/>
    </w:pPr>
  </w:style>
  <w:style w:type="paragraph" w:customStyle="1" w:styleId="a8">
    <w:name w:val="Заголовок таблицы"/>
    <w:basedOn w:val="a7"/>
    <w:pPr>
      <w:jc w:val="center"/>
    </w:pPr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518</Words>
  <Characters>2954</Characters>
  <Application>Microsoft Office Word</Application>
  <DocSecurity>0</DocSecurity>
  <Lines>24</Lines>
  <Paragraphs>6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3466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Ярослава Харина</dc:creator>
  <cp:keywords/>
  <cp:lastModifiedBy>user</cp:lastModifiedBy>
  <cp:revision>2</cp:revision>
  <cp:lastPrinted>1899-12-31T21:00:00Z</cp:lastPrinted>
  <dcterms:created xsi:type="dcterms:W3CDTF">2026-06-25T10:56:00Z</dcterms:created>
  <dcterms:modified xsi:type="dcterms:W3CDTF">2026-06-25T10:56:00Z</dcterms:modified>
</cp:coreProperties>
</file>