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lang w:val="en-US"/>
        </w:rPr>
      </w:pPr>
      <w:r>
        <w:rPr>
          <w:rFonts w:cs="Times New Roman" w:ascii="Times New Roman" w:hAnsi="Times New Roman"/>
          <w:b/>
          <w:lang w:val="en-US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ДОГОВОР О ЗАДАТКЕ</w:t>
      </w:r>
    </w:p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735"/>
        <w:gridCol w:w="5469"/>
      </w:tblGrid>
      <w:tr>
        <w:trPr/>
        <w:tc>
          <w:tcPr>
            <w:tcW w:w="4735" w:type="dxa"/>
            <w:tcBorders/>
          </w:tcPr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г. Саратов</w:t>
            </w:r>
          </w:p>
        </w:tc>
        <w:tc>
          <w:tcPr>
            <w:tcW w:w="5469" w:type="dxa"/>
            <w:tcBorders/>
          </w:tcPr>
          <w:p>
            <w:pPr>
              <w:pStyle w:val="ConsPlusNonformat"/>
              <w:widowControl w:val="false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                </w:t>
            </w:r>
            <w:r>
              <w:rPr>
                <w:rFonts w:cs="Times New Roman" w:ascii="Times New Roman" w:hAnsi="Times New Roman"/>
              </w:rPr>
              <w:t>«__» _________ 202__г.</w:t>
            </w:r>
          </w:p>
        </w:tc>
      </w:tr>
    </w:tbl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"/>
        <w:ind w:firstLine="708"/>
        <w:jc w:val="both"/>
        <w:rPr/>
      </w:pPr>
      <w:r>
        <w:rPr>
          <w:rStyle w:val="Blk"/>
          <w:b w:val="false"/>
          <w:bCs w:val="false"/>
          <w:iCs/>
          <w:sz w:val="22"/>
          <w:szCs w:val="22"/>
        </w:rPr>
        <w:t xml:space="preserve">Мелихов </w:t>
        <w:tab/>
        <w:t xml:space="preserve">Сергей </w:t>
        <w:tab/>
        <w:t>Дмитриевич (04.02.1974 г.р., место рождения: пгт Грибановский Грибановского р-на Воронежской</w:t>
        <w:br/>
        <w:t>обл., зарегистрирован по адресу: Воронежская обл., Новохоперский р-н,</w:t>
        <w:br/>
        <w:t>р.п. Новохоперский, ул. 8 Марта, д. 2, ИНН 361700320702)</w:t>
      </w:r>
      <w:r>
        <w:rPr>
          <w:b w:val="false"/>
          <w:bCs w:val="false"/>
          <w:iCs/>
          <w:sz w:val="22"/>
          <w:szCs w:val="22"/>
        </w:rPr>
        <w:t xml:space="preserve">, в лице финансового управляющего </w:t>
      </w:r>
      <w:r>
        <w:rPr>
          <w:rStyle w:val="Blk"/>
          <w:rFonts w:cs="Times New Roman"/>
          <w:b w:val="false"/>
          <w:bCs w:val="false"/>
          <w:iCs/>
          <w:color w:val="auto"/>
          <w:sz w:val="22"/>
          <w:szCs w:val="22"/>
        </w:rPr>
        <w:t>Предбанникова Сергея Витальевича, члена Ассоциации Евросибирской</w:t>
        <w:br/>
        <w:t>саморегулируемой организацией арбитражных управляющих, ИНН 260203888360, номер в</w:t>
        <w:br/>
        <w:t>реестре арбитражных управляющих 22853, адрес для направления корреспонденции:</w:t>
        <w:br/>
        <w:t>410028, Саратовская область, г. Саратов, ул. Советская, д. 25А</w:t>
      </w:r>
      <w:r>
        <w:rPr>
          <w:b w:val="false"/>
          <w:bCs w:val="false"/>
          <w:iCs/>
          <w:sz w:val="22"/>
          <w:szCs w:val="22"/>
        </w:rPr>
        <w:t xml:space="preserve">, действующего на основании </w:t>
      </w:r>
      <w:r>
        <w:rPr>
          <w:rStyle w:val="Blk"/>
          <w:rFonts w:cs="Times New Roman"/>
          <w:b w:val="false"/>
          <w:bCs w:val="false"/>
          <w:iCs/>
          <w:color w:val="auto"/>
          <w:sz w:val="22"/>
          <w:szCs w:val="22"/>
        </w:rPr>
        <w:t>Арбитражного суда Воронежской области от 15.09.2025г. По делу № А14-19845/2024</w:t>
      </w:r>
      <w:r>
        <w:rPr>
          <w:b w:val="false"/>
          <w:bCs w:val="false"/>
          <w:iCs/>
          <w:sz w:val="22"/>
          <w:szCs w:val="22"/>
        </w:rPr>
        <w:t>, именуемый в дальнейшем «Продавец», с одной стороны, и ___________________________, имену</w:t>
      </w:r>
      <w:bookmarkStart w:id="0" w:name="_GoBack"/>
      <w:bookmarkEnd w:id="0"/>
      <w:r>
        <w:rPr>
          <w:b w:val="false"/>
          <w:bCs w:val="false"/>
          <w:iCs/>
          <w:sz w:val="22"/>
          <w:szCs w:val="22"/>
        </w:rPr>
        <w:t>емый в дальнейшем «Претендент», с другой стороны, заключили настоящий Договор о нижеследующем:</w:t>
      </w:r>
    </w:p>
    <w:p>
      <w:pPr>
        <w:pStyle w:val="1"/>
        <w:ind w:firstLine="708"/>
        <w:jc w:val="both"/>
        <w:rPr>
          <w:b/>
          <w:b/>
        </w:rPr>
      </w:pPr>
      <w:r>
        <w:rPr>
          <w:b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 Предмет договора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1.1. </w:t>
      </w:r>
      <w:r>
        <w:rPr>
          <w:rFonts w:cs="Times New Roman" w:ascii="Times New Roman" w:hAnsi="Times New Roman"/>
          <w:iCs/>
        </w:rPr>
        <w:t>В соответствии с условиями настоящего договора Заявитель для участия в торгах в форме аукциона с открытой формой подачи предложения о цене по продаже имущества, оплачивает размер задатка, который  составляет 10% от стоимости продаваемого имущества:</w:t>
      </w:r>
    </w:p>
    <w:tbl>
      <w:tblPr>
        <w:tblW w:w="9947" w:type="dxa"/>
        <w:jc w:val="left"/>
        <w:tblInd w:w="3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noVBand="1" w:lastRow="0" w:firstColumn="1" w:lastColumn="0" w:noHBand="0" w:val="04a0"/>
      </w:tblPr>
      <w:tblGrid>
        <w:gridCol w:w="680"/>
        <w:gridCol w:w="5130"/>
        <w:gridCol w:w="1310"/>
        <w:gridCol w:w="1408"/>
        <w:gridCol w:w="1419"/>
      </w:tblGrid>
      <w:tr>
        <w:trPr>
          <w:tblHeader w:val="true"/>
          <w:trHeight w:val="340" w:hRule="atLeast"/>
          <w:cantSplit w:val="true"/>
        </w:trPr>
        <w:tc>
          <w:tcPr>
            <w:tcW w:w="6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 xml:space="preserve">№ </w:t>
            </w: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5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Описание имущества</w:t>
            </w:r>
          </w:p>
        </w:tc>
        <w:tc>
          <w:tcPr>
            <w:tcW w:w="13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Начальная продажная цена залогового имущества (руб.)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Размер задатка %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Сумма задатка (руб.)</w:t>
            </w:r>
          </w:p>
        </w:tc>
      </w:tr>
      <w:tr>
        <w:trPr>
          <w:trHeight w:val="340" w:hRule="atLeast"/>
          <w:cantSplit w:val="true"/>
        </w:trPr>
        <w:tc>
          <w:tcPr>
            <w:tcW w:w="6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sz w:val="16"/>
                <w:szCs w:val="16"/>
              </w:rPr>
              <w:t xml:space="preserve">Автомобиль (совместная собственность супругов)  </w:t>
            </w:r>
            <w:r>
              <w:rPr>
                <w:rFonts w:cs="Times New Roman"/>
                <w:sz w:val="22"/>
                <w:szCs w:val="22"/>
              </w:rPr>
              <w:t>ХЕНДЭ  GЕТZ GL 1.3, 2005 г.в. идентификационный номер KMHBU51HP5U355609, государственный рего. Знак Н746СС36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eastAsia="Calibri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340" w:hRule="atLeast"/>
          <w:cantSplit w:val="true"/>
        </w:trPr>
        <w:tc>
          <w:tcPr>
            <w:tcW w:w="6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rFonts w:eastAsia="SimSun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(далее – «Имущество»), перечисляет денежные средства в размере _______</w:t>
      </w:r>
      <w:r>
        <w:rPr>
          <w:rFonts w:eastAsia="Calibri" w:cs="Times New Roman"/>
          <w:color w:val="000000"/>
          <w:kern w:val="0"/>
          <w:sz w:val="22"/>
          <w:szCs w:val="22"/>
          <w:shd w:fill="FFFFFF" w:val="clear"/>
          <w:lang w:val="ru-RU" w:eastAsia="en-US" w:bidi="ar-SA"/>
        </w:rPr>
        <w:t xml:space="preserve"> </w:t>
      </w:r>
      <w:r>
        <w:rPr>
          <w:rFonts w:cs="Tahoma" w:ascii="Tahoma" w:hAnsi="Tahoma"/>
          <w:b/>
          <w:color w:val="333333"/>
          <w:sz w:val="17"/>
          <w:szCs w:val="17"/>
          <w:shd w:fill="FFFFFF" w:val="clear"/>
        </w:rPr>
        <w:t xml:space="preserve"> </w:t>
      </w:r>
      <w:r>
        <w:rPr>
          <w:sz w:val="20"/>
          <w:szCs w:val="20"/>
        </w:rPr>
        <w:t>рублей 00 копеек (далее – «Задаток»), а Организатор торгов принимает задаток перечисленный  заявителем по следующим реквизитам:</w:t>
        <w:br/>
      </w: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>Получатель: МЕЛИХОВ СЕРГЕЙ ДМИТРИЕВИЧ</w:t>
      </w:r>
    </w:p>
    <w:p>
      <w:pPr>
        <w:pStyle w:val="Normal"/>
        <w:widowControl w:val="false"/>
        <w:shd w:val="clear" w:color="auto" w:fill="FFFFFF"/>
        <w:suppressAutoHyphens w:val="true"/>
        <w:spacing w:lineRule="auto" w:line="240" w:before="0" w:after="0"/>
        <w:jc w:val="left"/>
        <w:rPr/>
      </w:pP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 xml:space="preserve">ИНН получателя:  </w:t>
      </w:r>
      <w:r>
        <w:rPr>
          <w:rStyle w:val="Blk"/>
          <w:rFonts w:eastAsia="Calibri" w:cs="Times New Roman"/>
          <w:kern w:val="0"/>
          <w:sz w:val="20"/>
          <w:szCs w:val="20"/>
          <w:lang w:val="ru-RU" w:eastAsia="en-US" w:bidi="ar-SA"/>
        </w:rPr>
        <w:t>361700320702</w:t>
      </w:r>
    </w:p>
    <w:p>
      <w:pPr>
        <w:pStyle w:val="Normal"/>
        <w:widowControl w:val="false"/>
        <w:shd w:val="clear" w:color="auto" w:fill="FFFFFF"/>
        <w:suppressAutoHyphens w:val="true"/>
        <w:spacing w:lineRule="auto" w:line="240" w:before="0" w:after="0"/>
        <w:jc w:val="left"/>
        <w:rPr>
          <w:rFonts w:ascii="Times New Roman" w:hAnsi="Times New Roman"/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 xml:space="preserve">Номер задаткового счета: 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0"/>
          <w:szCs w:val="20"/>
          <w:lang w:val="ru-RU" w:eastAsia="en-US" w:bidi="ar-SA"/>
        </w:rPr>
        <w:t>40817810850224018137</w:t>
      </w: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 xml:space="preserve"> </w:t>
      </w:r>
    </w:p>
    <w:p>
      <w:pPr>
        <w:pStyle w:val="Normal"/>
        <w:widowControl w:val="false"/>
        <w:shd w:val="clear" w:color="auto" w:fill="FFFFFF"/>
        <w:suppressAutoHyphens w:val="true"/>
        <w:spacing w:lineRule="auto" w:line="240" w:before="0" w:after="0"/>
        <w:jc w:val="left"/>
        <w:rPr>
          <w:rFonts w:ascii="Times New Roman" w:hAnsi="Times New Roman"/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>Банк получ</w:t>
      </w:r>
      <w:r>
        <w:rPr>
          <w:rFonts w:eastAsia="Calibri" w:cs="Times New Roman"/>
          <w:kern w:val="0"/>
          <w:sz w:val="20"/>
          <w:szCs w:val="20"/>
          <w:shd w:fill="auto" w:val="clear"/>
          <w:lang w:val="ru-RU" w:eastAsia="en-US" w:bidi="ar-SA"/>
        </w:rPr>
        <w:t xml:space="preserve">ателя: 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0"/>
          <w:szCs w:val="20"/>
          <w:shd w:fill="auto" w:val="clear"/>
          <w:lang w:val="ru-RU" w:eastAsia="en-US" w:bidi="ar-SA"/>
        </w:rPr>
        <w:t>ФИЛИАЛ "ЦЕНТРАЛЬНЫЙ" ПАО "СОВКОМБАНК"</w:t>
      </w:r>
      <w:r>
        <w:rPr>
          <w:rFonts w:eastAsia="Calibri" w:cs="Times New Roman"/>
          <w:kern w:val="0"/>
          <w:sz w:val="20"/>
          <w:szCs w:val="20"/>
          <w:shd w:fill="auto" w:val="clear"/>
          <w:lang w:val="ru-RU" w:eastAsia="en-US" w:bidi="ar-SA"/>
        </w:rPr>
        <w:t xml:space="preserve"> </w:t>
      </w:r>
    </w:p>
    <w:p>
      <w:pPr>
        <w:pStyle w:val="Style15"/>
        <w:widowControl w:val="false"/>
        <w:shd w:val="clear" w:color="auto" w:fill="FFFFFF"/>
        <w:suppressAutoHyphens w:val="true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0"/>
          <w:szCs w:val="20"/>
          <w:lang w:val="ru-RU" w:eastAsia="en-US" w:bidi="ar-SA"/>
        </w:rPr>
        <w:t>БИК 045004763 ИНН 4401116480 ОГРН 1144400000425</w:t>
      </w:r>
    </w:p>
    <w:p>
      <w:pPr>
        <w:pStyle w:val="Style15"/>
        <w:widowControl/>
        <w:spacing w:lineRule="atLeast" w:line="24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Корр/счет 30101810150040000763</w:t>
      </w:r>
    </w:p>
    <w:p>
      <w:pPr>
        <w:pStyle w:val="Style15"/>
        <w:widowControl/>
        <w:spacing w:lineRule="atLeast" w:line="240"/>
        <w:ind w:left="0" w:right="0" w:hanging="0"/>
        <w:rPr>
          <w:rFonts w:ascii="Times New Roman" w:hAnsi="Times New Roman"/>
          <w:sz w:val="20"/>
          <w:szCs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КПП 544543001</w:t>
      </w:r>
    </w:p>
    <w:p>
      <w:pPr>
        <w:pStyle w:val="Normal"/>
        <w:rPr>
          <w:sz w:val="20"/>
          <w:szCs w:val="20"/>
        </w:rPr>
      </w:pPr>
      <w:r>
        <w:rPr>
          <w:lang w:val="ru-RU" w:eastAsia="en-US" w:bidi="ar-SA"/>
        </w:rPr>
        <w:t>Назначение платежа: «Задаток за участие в торгах №_____, Лот №____».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1.2. Задаток вносится Заявителем в счет обеспечения исполнения обязательств по оплате продаваемого имущества  на торгах  в  форме аукциона с открытой формой подачи предложения о цене по продаже имущества.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II. Порядок внесения задатка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2.1. З</w:t>
      </w:r>
      <w:r>
        <w:rPr>
          <w:rFonts w:cs="Times New Roman" w:ascii="Times New Roman" w:hAnsi="Times New Roman"/>
          <w:sz w:val="20"/>
          <w:szCs w:val="20"/>
        </w:rPr>
        <w:t xml:space="preserve">адаток должен быть внесен Заявителем на указанный в п. 1.1 настоящего договора счет и  должен поступить на него не позднее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0"/>
          <w:szCs w:val="20"/>
        </w:rPr>
        <w:t xml:space="preserve"> времени окончания приема заявок</w:t>
      </w:r>
      <w:r>
        <w:rPr>
          <w:rFonts w:cs="Times New Roman" w:ascii="Times New Roman" w:hAnsi="Times New Roman"/>
          <w:sz w:val="20"/>
          <w:szCs w:val="20"/>
        </w:rPr>
        <w:t>,  и считается внесенным с даты  поступления всей суммы задатка на указанный счет.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случае не поступления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Документом, подтверждающим внесение или невнесение Заявителем задатка, является выписка со счета, указанного в п. 1.1 настоящего договора.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III. Порядок возврата и удержания задатка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Заявителя.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рабочих дней с даты оформления Протокола окончания приема и регистрации заявок на участие в торгах.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 рабочих дней со дня подписания Протокола о результатах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случае если Заявитель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Заявителем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рабочих дней со дня поступления организатору торгов от Заявителя уведомления об отзыве заявки.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3.5. В случае признания торгов несостоявшимися Организатор торгов обязуется возвратить сумму внесенного Заявителем задатка в течение 5 рабочих дней со дня принятия решения об объявлении торгов несостоявшимися.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3.6. В случае отмены торгов по продаже Имущества Организатор торгов возвращает сумму внесенного Заявителем задатка в течение 5 рабочих дней со дня принятия решения об отмене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3.7. Внесенный задаток не возвращается в случае, если Заявитель, признанный победителем торгов: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3.8. Внесенный Заявителем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IV. Срок действия и особые условия настоящего договора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Волгоградской области в соответствии с действующим законодательством Российской Федерации.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Заявителем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Заявителем путем внесения денежных средств на расчетный счет Организатора торгов в виде задатка.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Заявителем действий по внесению денежных средств в виде задатка. </w:t>
      </w:r>
    </w:p>
    <w:p>
      <w:pPr>
        <w:pStyle w:val="ConsPlusNormal"/>
        <w:widowControl/>
        <w:ind w:hanging="0"/>
        <w:jc w:val="center"/>
        <w:rPr/>
      </w:pPr>
      <w:r>
        <w:rPr>
          <w:rFonts w:cs="Times New Roman" w:ascii="Times New Roman" w:hAnsi="Times New Roman"/>
          <w:b/>
        </w:rPr>
        <w:t>V. Место нахождения и банковские реквизиты Сторон</w:t>
      </w:r>
    </w:p>
    <w:p>
      <w:pPr>
        <w:pStyle w:val="Normal"/>
        <w:rPr/>
      </w:pPr>
      <w:r>
        <w:rPr/>
      </w:r>
    </w:p>
    <w:tbl>
      <w:tblPr>
        <w:tblW w:w="1001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61"/>
        <w:gridCol w:w="3954"/>
      </w:tblGrid>
      <w:tr>
        <w:trPr>
          <w:trHeight w:val="2121" w:hRule="atLeast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Организатор торгов </w:t>
            </w:r>
          </w:p>
          <w:p>
            <w:pPr>
              <w:pStyle w:val="1"/>
              <w:widowControl w:val="false"/>
              <w:rPr>
                <w:iCs/>
              </w:rPr>
            </w:pPr>
            <w:r>
              <w:rPr>
                <w:rStyle w:val="Blk"/>
              </w:rPr>
              <w:t xml:space="preserve">Мелихов </w:t>
              <w:tab/>
              <w:t xml:space="preserve">Сергей </w:t>
              <w:tab/>
              <w:t>Дмитриевич (04.02.1974 г.р., место рождения: пгт Грибановский Грибановского р-на Воронежской</w:t>
              <w:br/>
              <w:t>обл., зарегистрирован по адресу: Воронежская обл., Новохоперский р-н,</w:t>
              <w:br/>
              <w:t>р.п. Новохоперский, ул. 8 Марта, д. 2, ИНН 361700320702), в лице финансового управляющего Предбанникова Сергея Витальевича, члена Ассоциации Евросибирской</w:t>
              <w:br/>
              <w:t>саморегулируемой организацией арбитражных управляющих, ИНН 260203888360, номер в</w:t>
              <w:br/>
              <w:t>реестре арбитражных управляющих 22853, адрес для направления корреспонденции:</w:t>
              <w:br/>
              <w:t>410028, Саратовская область, г. Саратов, ул. Советская, д. 25А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/>
              <w:t>Финансовый управляющий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/>
              <w:t>Мелихова С.Д. _____________________              С.В. Предбанников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78" w:after="0"/>
              <w:ind w:right="19" w:hanging="0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Заявитель:</w:t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19" w:hanging="0"/>
              <w:rPr>
                <w:bCs/>
              </w:rPr>
            </w:pPr>
            <w:r>
              <w:rPr>
                <w:bCs/>
              </w:rPr>
              <w:t xml:space="preserve">______________ </w:t>
            </w:r>
          </w:p>
        </w:tc>
      </w:tr>
    </w:tbl>
    <w:p>
      <w:pPr>
        <w:pStyle w:val="ConsPlusNonformat"/>
        <w:widowControl/>
        <w:ind w:left="708" w:hanging="0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851" w:right="850" w:gutter="0" w:header="0" w:top="36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f054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7667b"/>
    <w:rPr>
      <w:rFonts w:cs="Times New Roman"/>
      <w:b/>
      <w:bCs/>
    </w:rPr>
  </w:style>
  <w:style w:type="character" w:styleId="Blk">
    <w:name w:val="blk"/>
    <w:basedOn w:val="DefaultParagraph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onsPlusNormal" w:customStyle="1">
    <w:name w:val="ConsPlusNormal"/>
    <w:qFormat/>
    <w:rsid w:val="00d6344a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d6344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11" w:customStyle="1">
    <w:name w:val="Знак1 Знак Знак1 Знак Знак Знак1 Знак Знак Знак Знак Знак Знак Знак Знак Знак Знак Знак"/>
    <w:basedOn w:val="Normal"/>
    <w:autoRedefine/>
    <w:qFormat/>
    <w:rsid w:val="009d64e1"/>
    <w:pPr>
      <w:spacing w:lineRule="exact" w:line="240" w:before="0" w:after="160"/>
    </w:pPr>
    <w:rPr>
      <w:rFonts w:eastAsia="SimSun"/>
      <w:b/>
      <w:bCs/>
      <w:sz w:val="28"/>
      <w:szCs w:val="28"/>
      <w:lang w:val="en-US" w:eastAsia="en-US"/>
    </w:rPr>
  </w:style>
  <w:style w:type="paragraph" w:styleId="ConsNonformat" w:customStyle="1">
    <w:name w:val="ConsNonformat"/>
    <w:qFormat/>
    <w:rsid w:val="0017667b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Обычный1"/>
    <w:qFormat/>
    <w:rsid w:val="003630e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d62bc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d6344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38665-6D81-4135-9EB2-B7E5F3174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LibreOffice/7.3.0.3$Windows_X86_64 LibreOffice_project/0f246aa12d0eee4a0f7adcefbf7c878fc2238db3</Application>
  <AppVersion>15.0000</AppVersion>
  <Pages>3</Pages>
  <Words>1030</Words>
  <Characters>6923</Characters>
  <CharactersWithSpaces>7983</CharactersWithSpaces>
  <Paragraphs>57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2022-03-03T08:10:00Z</dcterms:created>
  <dc:creator>пк</dc:creator>
  <dc:description/>
  <dc:language>ru-RU</dc:language>
  <cp:lastModifiedBy/>
  <cp:lastPrinted>2020-08-19T11:12:00Z</cp:lastPrinted>
  <dcterms:modified xsi:type="dcterms:W3CDTF">2026-07-16T15:51:41Z</dcterms:modified>
  <cp:revision>14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