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9237D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237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8C7D67" w:rsidP="00107D27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ный управляющий </w:t>
      </w:r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="00E21E5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Сретенский судостроительный завод</w:t>
      </w:r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</w:t>
      </w:r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арбитражного суда Забайкальского края от </w:t>
      </w:r>
      <w:r w:rsidR="00E21E59"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E21E5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E21E5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делу № </w:t>
      </w:r>
      <w:r w:rsidR="00E21E59" w:rsidRPr="00E21E59">
        <w:rPr>
          <w:rFonts w:ascii="Times New Roman" w:eastAsia="Times New Roman" w:hAnsi="Times New Roman" w:cs="Times New Roman"/>
          <w:sz w:val="24"/>
          <w:szCs w:val="24"/>
          <w:lang w:eastAsia="ru-RU"/>
        </w:rPr>
        <w:t>А78-14215/2019</w:t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именуемый в дальнейшем «Организатор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с одной </w:t>
      </w:r>
      <w:proofErr w:type="gramStart"/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стороны, </w:t>
      </w:r>
      <w:r w:rsidR="00107D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7D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7D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7D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7D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7D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="00276884"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="00276884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условиями настоящего договора Заявитель для участия в</w:t>
      </w:r>
      <w:r w:rsidR="00FB4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торгах в форме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4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публичного предложения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продаже лота </w:t>
      </w:r>
      <w:r w:rsidR="00107D27" w:rsidRPr="00107D27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 1. Трактор ДТ-75 на гусеничном ходу – 74024 1 шт., Трактор ДТ-75 гусеничный (погрузчик ПГ-02) 05-29 ЕН 75- 73147 1 шт., Экскаватор ЭО-26 - 21 - 0549 ЕН-75 – 29 1 шт., Трактор Т-40 МС-2 – 30548 1 шт., Бульдозер гусеничный ДЗ-109 на базе трактора Т-130 - 39551 25-26 ЕН</w:t>
      </w:r>
      <w:r w:rsidR="00107D27" w:rsidRPr="00107D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 шт., Трактор ДТ-75  М (гусеничный) - 39568  05-31 ЕН 75 1 шт., Трактор ДТ-75 М (гусеничный ) - 39570  05-30 ЕН 75 1 шт., Трактор Т-170 -(гусеничный</w:t>
      </w:r>
      <w:r w:rsidR="00FB4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бульдозер) - 72251 05-27 ЕН-75 </w:t>
      </w:r>
      <w:r w:rsidR="00107D27" w:rsidRPr="00107D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шт. </w:t>
      </w:r>
      <w:r w:rsidR="00FB40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начальной</w:t>
      </w:r>
      <w:r w:rsidR="00107D27" w:rsidRPr="00107D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стоимостью  </w:t>
      </w:r>
      <w:r w:rsidR="00327E6B" w:rsidRPr="00327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631 100,00 </w:t>
      </w:r>
      <w:bookmarkStart w:id="0" w:name="_GoBack"/>
      <w:bookmarkEnd w:id="0"/>
      <w:r w:rsidR="00107D27" w:rsidRPr="00107D2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без НДС.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4B7AE6" w:rsidP="008C7D6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4B7AE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237D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237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="007E2385" w:rsidRPr="007E238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https://bankrupt.alfalot.ru/</w:t>
        </w:r>
      </w:hyperlink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пе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речисляет денежные средства в размере 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% стоимости имущества</w:t>
      </w:r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40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определенный период 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задаток на расчетный счет </w:t>
      </w:r>
      <w:r w:rsidR="00E21E59" w:rsidRPr="00E21E59">
        <w:rPr>
          <w:rFonts w:ascii="Times New Roman" w:eastAsia="Times New Roman" w:hAnsi="Times New Roman" w:cs="Times New Roman"/>
          <w:sz w:val="24"/>
          <w:szCs w:val="24"/>
          <w:lang w:eastAsia="ru-RU"/>
        </w:rPr>
        <w:t>№ 40702810447190000002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7E2385">
        <w:trPr>
          <w:cantSplit/>
          <w:jc w:val="center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E21E5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Читинском РФ АО «</w:t>
            </w:r>
            <w:proofErr w:type="spellStart"/>
            <w:r w:rsidRPr="00E21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Pr="00E21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E21E5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7519003221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7E2385">
        <w:trPr>
          <w:cantSplit/>
          <w:jc w:val="center"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E21E5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21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047601740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E21E5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30101810400000000740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 Задаток вносится Заявителем в счет обеспечения исполнения обязательств по оплате продаваемого на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4B7AE6" w:rsidP="00927E1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4B7AE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августа</w:t>
            </w:r>
          </w:p>
        </w:tc>
        <w:tc>
          <w:tcPr>
            <w:tcW w:w="613" w:type="dxa"/>
          </w:tcPr>
          <w:p w:rsidR="00276884" w:rsidRPr="00946BA6" w:rsidRDefault="00F25336" w:rsidP="009237D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237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18" w:type="dxa"/>
          </w:tcPr>
          <w:p w:rsidR="00276884" w:rsidRPr="00946BA6" w:rsidRDefault="00B17C12" w:rsidP="00AC54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до 1</w:t>
            </w:r>
            <w:r w:rsidR="00AC5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76884"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-00 часов </w:t>
            </w:r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="00276884"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Комиссию по проведению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 Организатор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обязан незамедлительно информировать Организатора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изменении своих банковских реквизитов. Организатор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Организатор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3 (трех) рабочих дней с даты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оформления Комиссией по проведению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 окончания приема и регистрации заявок на участие в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 В случае если Заявитель участвовал в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не выиграл его, Организатор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3 (трех) рабочих дней со дня подписания Протокола о результатах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имеющего силу договора/заключения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Заявитель участвовал в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не выиграл его, а победитель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уклонился от подписания Протокола о результатах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установленный извещением о проведении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 В случае отзыва Заявителем заявки на участие в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момента приобретения им статуса участника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Организатор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5 (пяти) рабочих дней со дня поступления Организатору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 В случае признания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несостоявшимся Организатор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3 (трех) рабочих дней со дня принятия комиссией по проведению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об объявлении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 В случае отмены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продаже Имущества Организатор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возвращает сумму внесенного Заявителем задатка в течение 3 (трех) рабочих дней со дня принятия комиссией по проведению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об отмене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 Внесенный задаток не возвращается в случае, если Заявитель, признанный победителем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уклонится от подписания Протокола о результатах </w:t>
            </w:r>
            <w:r w:rsidR="008C7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аукцион</w:t>
            </w:r>
            <w:r w:rsidR="00823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имеющего силу договора, в установленный срок (уклонится от заключения в установленный извещением о проведении </w:t>
            </w:r>
            <w:r w:rsidR="008C7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аукцион</w:t>
            </w:r>
            <w:r w:rsidR="00823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уклонится от оплаты продаваемого на </w:t>
            </w:r>
            <w:r w:rsidR="008C7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аукцион</w:t>
            </w:r>
            <w:r w:rsidR="00823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Имущества в срок, установленный подписанным Протоколом о результатах </w:t>
            </w:r>
            <w:r w:rsidR="008C7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аукцион</w:t>
            </w:r>
            <w:r w:rsidR="00823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(уклонится от оплаты продаваемого на </w:t>
            </w:r>
            <w:r w:rsidR="008C7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аукцион</w:t>
            </w:r>
            <w:r w:rsidR="00823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3.8. Внесенный Заявителем Задаток засчитывается в счет оплаты приобретаемого на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 при подписании в установленном порядке Протокола о результатах </w:t>
      </w:r>
      <w:r w:rsidR="008C7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</w:t>
      </w:r>
      <w:r w:rsidR="008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ОРГАНИЗАТОР </w:t>
            </w:r>
            <w:r w:rsidR="008C7D6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АУКЦИОН</w:t>
            </w:r>
            <w:r w:rsidR="008231B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8C7D67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Аукцион</w:t>
            </w:r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ный управляющий </w:t>
            </w:r>
          </w:p>
          <w:p w:rsidR="007E2385" w:rsidRDefault="007E2385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 «</w:t>
            </w:r>
            <w:r w:rsidR="00B37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Сретенский судостроительный завод</w:t>
            </w:r>
            <w:r w:rsidRPr="007E2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7E2385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</w:t>
            </w:r>
            <w:r w:rsidR="00B37E1C" w:rsidRPr="00B37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673530, Забайкальский край, Сретенский район, </w:t>
            </w:r>
            <w:proofErr w:type="spellStart"/>
            <w:r w:rsidR="00B37E1C" w:rsidRPr="00B37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="00B37E1C" w:rsidRPr="00B37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="00B37E1C" w:rsidRPr="00B37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Кокуй</w:t>
            </w:r>
            <w:proofErr w:type="spellEnd"/>
            <w:r w:rsidR="00B37E1C" w:rsidRPr="00B37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Заводская, д. 9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7E2385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B37E1C" w:rsidRPr="00E21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7519003221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7423B"/>
    <w:rsid w:val="00082D1A"/>
    <w:rsid w:val="000B7519"/>
    <w:rsid w:val="000D4861"/>
    <w:rsid w:val="00107D27"/>
    <w:rsid w:val="001C1335"/>
    <w:rsid w:val="00276884"/>
    <w:rsid w:val="002F4FE7"/>
    <w:rsid w:val="00327E6B"/>
    <w:rsid w:val="003D23B6"/>
    <w:rsid w:val="004100EE"/>
    <w:rsid w:val="00462849"/>
    <w:rsid w:val="004B7AE6"/>
    <w:rsid w:val="00564DFD"/>
    <w:rsid w:val="0067374D"/>
    <w:rsid w:val="006F77A7"/>
    <w:rsid w:val="007119D9"/>
    <w:rsid w:val="007E06C4"/>
    <w:rsid w:val="007E2385"/>
    <w:rsid w:val="008231B5"/>
    <w:rsid w:val="008A4E28"/>
    <w:rsid w:val="008A52F2"/>
    <w:rsid w:val="008C7D67"/>
    <w:rsid w:val="009237D6"/>
    <w:rsid w:val="00927E1B"/>
    <w:rsid w:val="00946BA6"/>
    <w:rsid w:val="009531C0"/>
    <w:rsid w:val="00AC54B7"/>
    <w:rsid w:val="00B17C12"/>
    <w:rsid w:val="00B37E1C"/>
    <w:rsid w:val="00BA05A6"/>
    <w:rsid w:val="00CC26BC"/>
    <w:rsid w:val="00D1770E"/>
    <w:rsid w:val="00E21E59"/>
    <w:rsid w:val="00F25336"/>
    <w:rsid w:val="00F36316"/>
    <w:rsid w:val="00FB4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E23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1044</Words>
  <Characters>5957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3</cp:revision>
  <dcterms:created xsi:type="dcterms:W3CDTF">2026-07-10T05:01:00Z</dcterms:created>
  <dcterms:modified xsi:type="dcterms:W3CDTF">2026-07-10T05:02:00Z</dcterms:modified>
</cp:coreProperties>
</file>