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CF0EE05" w14:textId="77777777" w:rsidR="00BD5E58" w:rsidRDefault="00194C64">
      <w:pPr>
        <w:pStyle w:val="ConsNormal"/>
        <w:tabs>
          <w:tab w:val="left" w:pos="-2967"/>
        </w:tabs>
        <w:ind w:firstLine="0"/>
      </w:pPr>
      <w:r>
        <w:rPr>
          <w:rFonts w:ascii="Times New Roman" w:hAnsi="Times New Roman"/>
          <w:sz w:val="22"/>
        </w:rPr>
        <w:t xml:space="preserve"> </w:t>
      </w:r>
      <w:r>
        <w:rPr>
          <w:rFonts w:ascii="Times New Roman" w:hAnsi="Times New Roman"/>
          <w:sz w:val="22"/>
        </w:rPr>
        <w:tab/>
      </w:r>
      <w:r>
        <w:rPr>
          <w:rFonts w:ascii="Times New Roman" w:hAnsi="Times New Roman"/>
          <w:sz w:val="22"/>
        </w:rPr>
        <w:tab/>
      </w:r>
      <w:r w:rsidR="00684296">
        <w:rPr>
          <w:rFonts w:ascii="Times New Roman" w:hAnsi="Times New Roman"/>
          <w:sz w:val="22"/>
        </w:rPr>
        <w:t xml:space="preserve"> </w:t>
      </w:r>
    </w:p>
    <w:p w14:paraId="74AC6CB7" w14:textId="38A1EEFB" w:rsidR="00BD5E58" w:rsidRPr="00D16067" w:rsidRDefault="00684296" w:rsidP="00457A12">
      <w:pPr>
        <w:pStyle w:val="HTML0"/>
        <w:tabs>
          <w:tab w:val="clear" w:pos="10992"/>
          <w:tab w:val="left" w:pos="10980"/>
        </w:tabs>
        <w:spacing w:before="120" w:after="120"/>
        <w:jc w:val="center"/>
        <w:rPr>
          <w:rFonts w:ascii="Times New Roman" w:eastAsia="Times New Roman" w:hAnsi="Times New Roman"/>
          <w:szCs w:val="20"/>
          <w:lang w:val="ru-RU"/>
        </w:rPr>
      </w:pPr>
      <w:r w:rsidRPr="006C7E88">
        <w:rPr>
          <w:rFonts w:ascii="Times New Roman" w:hAnsi="Times New Roman"/>
          <w:b/>
          <w:sz w:val="22"/>
          <w:lang w:val="ru-RU"/>
        </w:rPr>
        <w:t>ДОГОВОР О</w:t>
      </w:r>
      <w:r w:rsidRPr="006C7E88">
        <w:rPr>
          <w:rFonts w:ascii="Times New Roman" w:hAnsi="Times New Roman"/>
          <w:b/>
          <w:sz w:val="22"/>
        </w:rPr>
        <w:t> </w:t>
      </w:r>
      <w:r w:rsidRPr="006C7E88">
        <w:rPr>
          <w:rFonts w:ascii="Times New Roman" w:hAnsi="Times New Roman"/>
          <w:b/>
          <w:sz w:val="22"/>
          <w:lang w:val="ru-RU"/>
        </w:rPr>
        <w:t>ЗАДАТКЕ</w:t>
      </w:r>
      <w:r w:rsidRPr="006C7E88">
        <w:rPr>
          <w:rFonts w:ascii="Times New Roman" w:hAnsi="Times New Roman"/>
          <w:b/>
          <w:sz w:val="22"/>
        </w:rPr>
        <w:t> </w:t>
      </w:r>
      <w:r w:rsidRPr="006C7E88">
        <w:rPr>
          <w:rFonts w:ascii="Times New Roman" w:hAnsi="Times New Roman"/>
          <w:b/>
          <w:sz w:val="22"/>
          <w:lang w:val="ru-RU"/>
        </w:rPr>
        <w:t xml:space="preserve"> </w:t>
      </w:r>
      <w:r w:rsidRPr="006C7E88">
        <w:rPr>
          <w:rFonts w:ascii="Times New Roman" w:hAnsi="Times New Roman"/>
          <w:b/>
          <w:sz w:val="22"/>
          <w:lang w:val="ru-RU"/>
        </w:rPr>
        <w:br/>
      </w:r>
      <w:r w:rsidRPr="00D16067">
        <w:rPr>
          <w:rFonts w:ascii="Times New Roman" w:hAnsi="Times New Roman"/>
          <w:szCs w:val="20"/>
          <w:lang w:val="ru-RU"/>
        </w:rPr>
        <w:t>г.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 xml:space="preserve">Челябинск            </w:t>
      </w:r>
      <w:r w:rsidRPr="00D16067">
        <w:rPr>
          <w:rFonts w:ascii="Times New Roman" w:hAnsi="Times New Roman"/>
          <w:szCs w:val="20"/>
          <w:lang w:val="ru-RU"/>
        </w:rPr>
        <w:tab/>
      </w:r>
      <w:r w:rsidRPr="00D16067">
        <w:rPr>
          <w:rFonts w:ascii="Times New Roman" w:hAnsi="Times New Roman"/>
          <w:szCs w:val="20"/>
          <w:lang w:val="ru-RU"/>
        </w:rPr>
        <w:tab/>
      </w:r>
      <w:r w:rsidRPr="00D16067">
        <w:rPr>
          <w:rFonts w:ascii="Times New Roman" w:hAnsi="Times New Roman"/>
          <w:szCs w:val="20"/>
          <w:lang w:val="ru-RU"/>
        </w:rPr>
        <w:tab/>
      </w:r>
      <w:r w:rsidRPr="00D16067">
        <w:rPr>
          <w:rFonts w:ascii="Times New Roman" w:hAnsi="Times New Roman"/>
          <w:szCs w:val="20"/>
          <w:lang w:val="ru-RU"/>
        </w:rPr>
        <w:tab/>
      </w:r>
      <w:r w:rsidRPr="00D16067">
        <w:rPr>
          <w:rFonts w:ascii="Times New Roman" w:hAnsi="Times New Roman"/>
          <w:szCs w:val="20"/>
          <w:lang w:val="ru-RU"/>
        </w:rPr>
        <w:tab/>
        <w:t xml:space="preserve">                </w:t>
      </w:r>
      <w:r w:rsidR="00457A12">
        <w:rPr>
          <w:rFonts w:ascii="Times New Roman" w:hAnsi="Times New Roman"/>
          <w:szCs w:val="20"/>
          <w:lang w:val="ru-RU"/>
        </w:rPr>
        <w:t xml:space="preserve"> </w:t>
      </w:r>
      <w:r w:rsidRPr="00D16067">
        <w:rPr>
          <w:rFonts w:ascii="Times New Roman" w:hAnsi="Times New Roman"/>
          <w:szCs w:val="20"/>
          <w:lang w:val="ru-RU"/>
        </w:rPr>
        <w:t xml:space="preserve">    </w:t>
      </w:r>
      <w:r w:rsidR="00457A12">
        <w:rPr>
          <w:rFonts w:ascii="Times New Roman" w:hAnsi="Times New Roman"/>
          <w:szCs w:val="20"/>
          <w:lang w:val="ru-RU"/>
        </w:rPr>
        <w:t xml:space="preserve">                       </w:t>
      </w:r>
      <w:proofErr w:type="gramStart"/>
      <w:r w:rsidR="00457A12">
        <w:rPr>
          <w:rFonts w:ascii="Times New Roman" w:hAnsi="Times New Roman"/>
          <w:szCs w:val="20"/>
          <w:lang w:val="ru-RU"/>
        </w:rPr>
        <w:t xml:space="preserve">  </w:t>
      </w:r>
      <w:r w:rsidRPr="00D16067">
        <w:rPr>
          <w:rFonts w:ascii="Times New Roman" w:hAnsi="Times New Roman"/>
          <w:szCs w:val="20"/>
          <w:lang w:val="ru-RU"/>
        </w:rPr>
        <w:t xml:space="preserve"> «</w:t>
      </w:r>
      <w:proofErr w:type="gramEnd"/>
      <w:r w:rsidRPr="00D16067">
        <w:rPr>
          <w:rFonts w:ascii="Times New Roman" w:hAnsi="Times New Roman"/>
          <w:szCs w:val="20"/>
          <w:lang w:val="ru-RU"/>
        </w:rPr>
        <w:t>__»_________</w:t>
      </w:r>
      <w:r w:rsidRPr="00D16067">
        <w:rPr>
          <w:rFonts w:ascii="Times New Roman" w:hAnsi="Times New Roman"/>
          <w:szCs w:val="20"/>
        </w:rPr>
        <w:t> </w:t>
      </w:r>
      <w:r w:rsidR="00862B9F">
        <w:rPr>
          <w:rFonts w:ascii="Times New Roman" w:hAnsi="Times New Roman"/>
          <w:szCs w:val="20"/>
          <w:lang w:val="ru-RU"/>
        </w:rPr>
        <w:t>202</w:t>
      </w:r>
      <w:r w:rsidR="00457A12">
        <w:rPr>
          <w:rFonts w:ascii="Times New Roman" w:hAnsi="Times New Roman"/>
          <w:szCs w:val="20"/>
          <w:lang w:val="ru-RU"/>
        </w:rPr>
        <w:t>_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 xml:space="preserve">года                                     </w:t>
      </w:r>
    </w:p>
    <w:p w14:paraId="72E15FFE" w14:textId="7BA14D01" w:rsidR="00BD5E58" w:rsidRPr="00457A12" w:rsidRDefault="00855A8A" w:rsidP="00457A12">
      <w:pPr>
        <w:pStyle w:val="HTML0"/>
        <w:tabs>
          <w:tab w:val="clear" w:pos="10992"/>
          <w:tab w:val="left" w:pos="-3230"/>
          <w:tab w:val="left" w:pos="0"/>
          <w:tab w:val="left" w:pos="9072"/>
          <w:tab w:val="left" w:pos="10980"/>
        </w:tabs>
        <w:ind w:firstLine="709"/>
        <w:jc w:val="both"/>
        <w:rPr>
          <w:rFonts w:ascii="Times New Roman" w:eastAsia="Times New Roman" w:hAnsi="Times New Roman"/>
          <w:szCs w:val="20"/>
          <w:lang w:val="ru-RU"/>
        </w:rPr>
      </w:pPr>
      <w:r>
        <w:rPr>
          <w:rFonts w:ascii="Times New Roman" w:eastAsia="Times New Roman" w:hAnsi="Times New Roman"/>
          <w:szCs w:val="20"/>
          <w:lang w:val="ru-RU"/>
        </w:rPr>
        <w:t xml:space="preserve">Организатор торгов - </w:t>
      </w:r>
      <w:r w:rsidR="00684296" w:rsidRPr="00D16067">
        <w:rPr>
          <w:rFonts w:ascii="Times New Roman" w:eastAsia="Times New Roman" w:hAnsi="Times New Roman"/>
          <w:szCs w:val="20"/>
          <w:lang w:val="ru-RU"/>
        </w:rPr>
        <w:t>Финансовый управляющий должника</w:t>
      </w:r>
      <w:r w:rsidR="003C49CC" w:rsidRPr="00D16067">
        <w:rPr>
          <w:rFonts w:ascii="Times New Roman" w:eastAsia="Times New Roman" w:hAnsi="Times New Roman"/>
          <w:szCs w:val="20"/>
          <w:lang w:val="ru-RU"/>
        </w:rPr>
        <w:t xml:space="preserve"> </w:t>
      </w:r>
      <w:r w:rsidR="007E4701" w:rsidRPr="007E4701">
        <w:rPr>
          <w:rFonts w:ascii="Times New Roman" w:hAnsi="Times New Roman"/>
          <w:szCs w:val="20"/>
          <w:lang w:val="ru-RU"/>
        </w:rPr>
        <w:t>Федоров</w:t>
      </w:r>
      <w:r w:rsidR="007E4701">
        <w:rPr>
          <w:rFonts w:ascii="Times New Roman" w:hAnsi="Times New Roman"/>
          <w:szCs w:val="20"/>
          <w:lang w:val="ru-RU"/>
        </w:rPr>
        <w:t>ой</w:t>
      </w:r>
      <w:r w:rsidR="007E4701" w:rsidRPr="007E4701">
        <w:rPr>
          <w:rFonts w:ascii="Times New Roman" w:hAnsi="Times New Roman"/>
          <w:szCs w:val="20"/>
          <w:lang w:val="ru-RU"/>
        </w:rPr>
        <w:t xml:space="preserve"> Мари</w:t>
      </w:r>
      <w:r w:rsidR="007E4701">
        <w:rPr>
          <w:rFonts w:ascii="Times New Roman" w:hAnsi="Times New Roman"/>
          <w:szCs w:val="20"/>
          <w:lang w:val="ru-RU"/>
        </w:rPr>
        <w:t>и</w:t>
      </w:r>
      <w:r w:rsidR="007E4701" w:rsidRPr="007E4701">
        <w:rPr>
          <w:rFonts w:ascii="Times New Roman" w:hAnsi="Times New Roman"/>
          <w:szCs w:val="20"/>
          <w:lang w:val="ru-RU"/>
        </w:rPr>
        <w:t xml:space="preserve"> Владиславовн</w:t>
      </w:r>
      <w:r w:rsidR="007E4701">
        <w:rPr>
          <w:rFonts w:ascii="Times New Roman" w:hAnsi="Times New Roman"/>
          <w:szCs w:val="20"/>
          <w:lang w:val="ru-RU"/>
        </w:rPr>
        <w:t>ы</w:t>
      </w:r>
      <w:r w:rsidR="007E4701" w:rsidRPr="007E4701">
        <w:rPr>
          <w:rFonts w:ascii="Times New Roman" w:hAnsi="Times New Roman"/>
          <w:szCs w:val="20"/>
          <w:lang w:val="ru-RU"/>
        </w:rPr>
        <w:t xml:space="preserve"> (СНИЛС: 12972763798; ИНН: 744915244533; 13.07.1988 г.р.; </w:t>
      </w:r>
      <w:proofErr w:type="spellStart"/>
      <w:r w:rsidR="007E4701" w:rsidRPr="007E4701">
        <w:rPr>
          <w:rFonts w:ascii="Times New Roman" w:hAnsi="Times New Roman"/>
          <w:szCs w:val="20"/>
          <w:lang w:val="ru-RU"/>
        </w:rPr>
        <w:t>урож</w:t>
      </w:r>
      <w:proofErr w:type="spellEnd"/>
      <w:r w:rsidR="007E4701" w:rsidRPr="007E4701">
        <w:rPr>
          <w:rFonts w:ascii="Times New Roman" w:hAnsi="Times New Roman"/>
          <w:szCs w:val="20"/>
          <w:lang w:val="ru-RU"/>
        </w:rPr>
        <w:t xml:space="preserve">. гор. Челябинск; адрес: 456671, Челябинская область, Красноармейский р-н, д. Круглое, ул. </w:t>
      </w:r>
      <w:proofErr w:type="spellStart"/>
      <w:r w:rsidR="007E4701" w:rsidRPr="007E4701">
        <w:rPr>
          <w:rFonts w:ascii="Times New Roman" w:hAnsi="Times New Roman"/>
          <w:szCs w:val="20"/>
          <w:lang w:val="ru-RU"/>
        </w:rPr>
        <w:t>Клименская</w:t>
      </w:r>
      <w:proofErr w:type="spellEnd"/>
      <w:r w:rsidR="007E4701" w:rsidRPr="007E4701">
        <w:rPr>
          <w:rFonts w:ascii="Times New Roman" w:hAnsi="Times New Roman"/>
          <w:szCs w:val="20"/>
          <w:lang w:val="ru-RU"/>
        </w:rPr>
        <w:t>, д. 3А)</w:t>
      </w:r>
      <w:r w:rsidR="00457A12">
        <w:rPr>
          <w:rFonts w:ascii="Times New Roman" w:hAnsi="Times New Roman"/>
          <w:szCs w:val="20"/>
          <w:lang w:val="ru-RU"/>
        </w:rPr>
        <w:t xml:space="preserve"> </w:t>
      </w:r>
      <w:r w:rsidR="00457A12" w:rsidRPr="00457A12">
        <w:rPr>
          <w:rFonts w:ascii="Times New Roman" w:hAnsi="Times New Roman"/>
          <w:szCs w:val="20"/>
          <w:lang w:val="ru-RU"/>
        </w:rPr>
        <w:t>Пудовкина Ольга Сергеевна</w:t>
      </w:r>
      <w:r>
        <w:rPr>
          <w:rFonts w:ascii="Times New Roman" w:hAnsi="Times New Roman"/>
          <w:szCs w:val="20"/>
          <w:lang w:val="ru-RU"/>
        </w:rPr>
        <w:t>, действующ</w:t>
      </w:r>
      <w:r w:rsidR="00457A12">
        <w:rPr>
          <w:rFonts w:ascii="Times New Roman" w:hAnsi="Times New Roman"/>
          <w:szCs w:val="20"/>
          <w:lang w:val="ru-RU"/>
        </w:rPr>
        <w:t>ая</w:t>
      </w:r>
      <w:r w:rsidRPr="00855A8A">
        <w:rPr>
          <w:rFonts w:ascii="Times New Roman" w:hAnsi="Times New Roman"/>
          <w:szCs w:val="20"/>
          <w:lang w:val="ru-RU"/>
        </w:rPr>
        <w:t xml:space="preserve"> на основании Решения </w:t>
      </w:r>
      <w:r w:rsidR="0076609C" w:rsidRPr="0076609C">
        <w:rPr>
          <w:rFonts w:ascii="Times New Roman" w:hAnsi="Times New Roman"/>
          <w:szCs w:val="20"/>
          <w:lang w:val="ru-RU"/>
        </w:rPr>
        <w:t xml:space="preserve">Арбитражного суда </w:t>
      </w:r>
      <w:r w:rsidR="007E4701" w:rsidRPr="007E4701">
        <w:rPr>
          <w:rFonts w:ascii="Times New Roman" w:hAnsi="Times New Roman"/>
          <w:szCs w:val="20"/>
          <w:lang w:val="ru-RU"/>
        </w:rPr>
        <w:t>Челябинской области от 22.05.2025 г. по делу А76-1543/2025</w:t>
      </w:r>
      <w:r w:rsidR="0079444C" w:rsidRPr="0079444C">
        <w:rPr>
          <w:rFonts w:ascii="Times New Roman" w:hAnsi="Times New Roman"/>
          <w:szCs w:val="20"/>
          <w:lang w:val="ru-RU"/>
        </w:rPr>
        <w:t xml:space="preserve"> </w:t>
      </w:r>
      <w:r w:rsidR="00684296" w:rsidRPr="00D16067">
        <w:rPr>
          <w:rFonts w:ascii="Times New Roman" w:hAnsi="Times New Roman"/>
          <w:szCs w:val="20"/>
          <w:lang w:val="ru-RU"/>
        </w:rPr>
        <w:t>с одной стороны, и</w:t>
      </w:r>
      <w:r w:rsidR="00684296" w:rsidRPr="00D16067">
        <w:rPr>
          <w:rFonts w:ascii="Times New Roman" w:eastAsia="Times New Roman" w:hAnsi="Times New Roman"/>
          <w:szCs w:val="20"/>
          <w:lang w:val="ru-RU"/>
        </w:rPr>
        <w:t xml:space="preserve"> </w:t>
      </w:r>
      <w:r w:rsidR="00684296" w:rsidRPr="00D16067">
        <w:rPr>
          <w:rFonts w:ascii="Times New Roman" w:hAnsi="Times New Roman"/>
          <w:szCs w:val="20"/>
          <w:lang w:val="ru-RU"/>
        </w:rPr>
        <w:t>__________________________________________, именуемый</w:t>
      </w:r>
      <w:r w:rsidR="00684296" w:rsidRPr="00D16067">
        <w:rPr>
          <w:rFonts w:ascii="Times New Roman" w:hAnsi="Times New Roman"/>
          <w:szCs w:val="20"/>
        </w:rPr>
        <w:t> </w:t>
      </w:r>
      <w:r w:rsidR="00684296" w:rsidRPr="00D16067">
        <w:rPr>
          <w:rFonts w:ascii="Times New Roman" w:hAnsi="Times New Roman"/>
          <w:szCs w:val="20"/>
          <w:lang w:val="ru-RU"/>
        </w:rPr>
        <w:t>в</w:t>
      </w:r>
      <w:r w:rsidR="00684296" w:rsidRPr="00D16067">
        <w:rPr>
          <w:rFonts w:ascii="Times New Roman" w:hAnsi="Times New Roman"/>
          <w:szCs w:val="20"/>
        </w:rPr>
        <w:t> </w:t>
      </w:r>
      <w:r w:rsidR="00684296" w:rsidRPr="00D16067">
        <w:rPr>
          <w:rFonts w:ascii="Times New Roman" w:hAnsi="Times New Roman"/>
          <w:szCs w:val="20"/>
          <w:lang w:val="ru-RU"/>
        </w:rPr>
        <w:t xml:space="preserve">дальнейшем «Заявитель», </w:t>
      </w:r>
      <w:r w:rsidR="00684296" w:rsidRPr="00D16067">
        <w:rPr>
          <w:rFonts w:ascii="Times New Roman" w:hAnsi="Times New Roman"/>
          <w:szCs w:val="20"/>
        </w:rPr>
        <w:t> </w:t>
      </w:r>
      <w:r w:rsidR="00684296" w:rsidRPr="00D16067">
        <w:rPr>
          <w:rFonts w:ascii="Times New Roman" w:hAnsi="Times New Roman"/>
          <w:szCs w:val="20"/>
          <w:lang w:val="ru-RU"/>
        </w:rPr>
        <w:t>в</w:t>
      </w:r>
      <w:r w:rsidR="00684296" w:rsidRPr="00D16067">
        <w:rPr>
          <w:rFonts w:ascii="Times New Roman" w:hAnsi="Times New Roman"/>
          <w:szCs w:val="20"/>
        </w:rPr>
        <w:t> </w:t>
      </w:r>
      <w:r w:rsidR="00684296" w:rsidRPr="00D16067">
        <w:rPr>
          <w:rFonts w:ascii="Times New Roman" w:hAnsi="Times New Roman"/>
          <w:szCs w:val="20"/>
          <w:lang w:val="ru-RU"/>
        </w:rPr>
        <w:t>лице _________________________,</w:t>
      </w:r>
      <w:r w:rsidR="00457A12">
        <w:rPr>
          <w:rFonts w:ascii="Times New Roman" w:hAnsi="Times New Roman"/>
          <w:szCs w:val="20"/>
          <w:lang w:val="ru-RU"/>
        </w:rPr>
        <w:t xml:space="preserve"> д</w:t>
      </w:r>
      <w:r w:rsidR="00684296" w:rsidRPr="00D16067">
        <w:rPr>
          <w:rFonts w:ascii="Times New Roman" w:hAnsi="Times New Roman"/>
          <w:szCs w:val="20"/>
          <w:lang w:val="ru-RU"/>
        </w:rPr>
        <w:t>ействующего</w:t>
      </w:r>
      <w:r w:rsidR="00684296" w:rsidRPr="00D16067">
        <w:rPr>
          <w:rFonts w:ascii="Times New Roman" w:hAnsi="Times New Roman"/>
          <w:szCs w:val="20"/>
        </w:rPr>
        <w:t> </w:t>
      </w:r>
      <w:r w:rsidR="00684296" w:rsidRPr="00D16067">
        <w:rPr>
          <w:rFonts w:ascii="Times New Roman" w:hAnsi="Times New Roman"/>
          <w:szCs w:val="20"/>
          <w:lang w:val="ru-RU"/>
        </w:rPr>
        <w:t>на</w:t>
      </w:r>
      <w:r w:rsidR="00684296" w:rsidRPr="00D16067">
        <w:rPr>
          <w:rFonts w:ascii="Times New Roman" w:hAnsi="Times New Roman"/>
          <w:szCs w:val="20"/>
        </w:rPr>
        <w:t> </w:t>
      </w:r>
      <w:r w:rsidR="00684296" w:rsidRPr="00D16067">
        <w:rPr>
          <w:rFonts w:ascii="Times New Roman" w:hAnsi="Times New Roman"/>
          <w:szCs w:val="20"/>
          <w:lang w:val="ru-RU"/>
        </w:rPr>
        <w:t>основании</w:t>
      </w:r>
      <w:r w:rsidR="00684296" w:rsidRPr="00D16067">
        <w:rPr>
          <w:rFonts w:ascii="Times New Roman" w:hAnsi="Times New Roman"/>
          <w:szCs w:val="20"/>
        </w:rPr>
        <w:t> </w:t>
      </w:r>
      <w:r w:rsidR="00684296" w:rsidRPr="00D16067">
        <w:rPr>
          <w:rFonts w:ascii="Times New Roman" w:hAnsi="Times New Roman"/>
          <w:szCs w:val="20"/>
          <w:lang w:val="ru-RU"/>
        </w:rPr>
        <w:t>______________________________________,</w:t>
      </w:r>
      <w:r w:rsidR="0016519E">
        <w:rPr>
          <w:rFonts w:ascii="Times New Roman" w:hAnsi="Times New Roman"/>
          <w:szCs w:val="20"/>
          <w:lang w:val="ru-RU"/>
        </w:rPr>
        <w:t xml:space="preserve"> </w:t>
      </w:r>
      <w:r w:rsidR="00684296" w:rsidRPr="00D16067">
        <w:rPr>
          <w:rFonts w:ascii="Times New Roman" w:hAnsi="Times New Roman"/>
          <w:szCs w:val="20"/>
          <w:lang w:val="ru-RU"/>
        </w:rPr>
        <w:t>с</w:t>
      </w:r>
      <w:r w:rsidR="00684296" w:rsidRPr="00D16067">
        <w:rPr>
          <w:rFonts w:ascii="Times New Roman" w:hAnsi="Times New Roman"/>
          <w:szCs w:val="20"/>
        </w:rPr>
        <w:t> </w:t>
      </w:r>
      <w:r w:rsidR="00684296" w:rsidRPr="00D16067">
        <w:rPr>
          <w:rFonts w:ascii="Times New Roman" w:hAnsi="Times New Roman"/>
          <w:szCs w:val="20"/>
          <w:lang w:val="ru-RU"/>
        </w:rPr>
        <w:t>другой</w:t>
      </w:r>
      <w:r w:rsidR="0016519E">
        <w:rPr>
          <w:rFonts w:ascii="Times New Roman" w:hAnsi="Times New Roman"/>
          <w:szCs w:val="20"/>
          <w:lang w:val="ru-RU"/>
        </w:rPr>
        <w:t xml:space="preserve"> </w:t>
      </w:r>
      <w:r w:rsidR="00684296" w:rsidRPr="00D16067">
        <w:rPr>
          <w:rFonts w:ascii="Times New Roman" w:hAnsi="Times New Roman"/>
          <w:szCs w:val="20"/>
          <w:lang w:val="ru-RU"/>
        </w:rPr>
        <w:t>стороны,</w:t>
      </w:r>
      <w:r w:rsidR="00684296" w:rsidRPr="00D16067">
        <w:rPr>
          <w:rFonts w:ascii="Times New Roman" w:hAnsi="Times New Roman"/>
          <w:szCs w:val="20"/>
        </w:rPr>
        <w:t> </w:t>
      </w:r>
      <w:r w:rsidR="00684296" w:rsidRPr="00D16067">
        <w:rPr>
          <w:rFonts w:ascii="Times New Roman" w:hAnsi="Times New Roman"/>
          <w:szCs w:val="20"/>
          <w:lang w:val="ru-RU"/>
        </w:rPr>
        <w:t>заключили</w:t>
      </w:r>
      <w:r w:rsidR="00684296" w:rsidRPr="00D16067">
        <w:rPr>
          <w:rFonts w:ascii="Times New Roman" w:hAnsi="Times New Roman"/>
          <w:szCs w:val="20"/>
        </w:rPr>
        <w:t> </w:t>
      </w:r>
      <w:r w:rsidR="00684296" w:rsidRPr="00D16067">
        <w:rPr>
          <w:rFonts w:ascii="Times New Roman" w:hAnsi="Times New Roman"/>
          <w:szCs w:val="20"/>
          <w:lang w:val="ru-RU"/>
        </w:rPr>
        <w:t>настоящий Договор</w:t>
      </w:r>
      <w:r w:rsidR="00684296" w:rsidRPr="00D16067">
        <w:rPr>
          <w:rFonts w:ascii="Times New Roman" w:hAnsi="Times New Roman"/>
          <w:szCs w:val="20"/>
        </w:rPr>
        <w:t> </w:t>
      </w:r>
      <w:r w:rsidR="00684296" w:rsidRPr="00D16067">
        <w:rPr>
          <w:rFonts w:ascii="Times New Roman" w:hAnsi="Times New Roman"/>
          <w:szCs w:val="20"/>
          <w:lang w:val="ru-RU"/>
        </w:rPr>
        <w:t>о</w:t>
      </w:r>
      <w:r w:rsidR="00684296" w:rsidRPr="00D16067">
        <w:rPr>
          <w:rFonts w:ascii="Times New Roman" w:hAnsi="Times New Roman"/>
          <w:szCs w:val="20"/>
        </w:rPr>
        <w:t> </w:t>
      </w:r>
      <w:r w:rsidR="00684296" w:rsidRPr="00D16067">
        <w:rPr>
          <w:rFonts w:ascii="Times New Roman" w:hAnsi="Times New Roman"/>
          <w:szCs w:val="20"/>
          <w:lang w:val="ru-RU"/>
        </w:rPr>
        <w:t>нижеследующем:</w:t>
      </w:r>
    </w:p>
    <w:p w14:paraId="0664F50B" w14:textId="0536EE6E" w:rsidR="00BD5E58" w:rsidRPr="00D16067" w:rsidRDefault="00684296" w:rsidP="00457A12">
      <w:pPr>
        <w:pStyle w:val="HTML0"/>
        <w:spacing w:before="120"/>
        <w:jc w:val="center"/>
        <w:rPr>
          <w:rFonts w:ascii="Times New Roman" w:eastAsia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b/>
          <w:szCs w:val="20"/>
          <w:lang w:val="ru-RU"/>
        </w:rPr>
        <w:t>1.</w:t>
      </w:r>
      <w:r w:rsidRPr="00D16067">
        <w:rPr>
          <w:rFonts w:ascii="Times New Roman" w:hAnsi="Times New Roman"/>
          <w:b/>
          <w:szCs w:val="20"/>
        </w:rPr>
        <w:t> </w:t>
      </w:r>
      <w:r w:rsidRPr="00D16067">
        <w:rPr>
          <w:rFonts w:ascii="Times New Roman" w:hAnsi="Times New Roman"/>
          <w:b/>
          <w:szCs w:val="20"/>
          <w:lang w:val="ru-RU"/>
        </w:rPr>
        <w:t xml:space="preserve">ПРЕДМЕТ </w:t>
      </w:r>
      <w:r w:rsidRPr="00D16067">
        <w:rPr>
          <w:rFonts w:ascii="Times New Roman" w:eastAsia="Times New Roman" w:hAnsi="Times New Roman"/>
          <w:b/>
          <w:szCs w:val="20"/>
          <w:lang w:val="ru-RU"/>
        </w:rPr>
        <w:t>ДОГОВОРА</w:t>
      </w:r>
    </w:p>
    <w:p w14:paraId="6A194C9C" w14:textId="77777777" w:rsidR="00BD5E58" w:rsidRPr="00D16067" w:rsidRDefault="00684296">
      <w:pPr>
        <w:ind w:firstLine="709"/>
        <w:jc w:val="both"/>
        <w:rPr>
          <w:rFonts w:eastAsia="Times New Roman"/>
          <w:szCs w:val="20"/>
        </w:rPr>
      </w:pPr>
      <w:r w:rsidRPr="00D16067">
        <w:rPr>
          <w:rFonts w:eastAsia="Times New Roman"/>
          <w:szCs w:val="20"/>
        </w:rPr>
        <w:t>1.1 В соответствии с условиями настоящего Договора Заявитель  для  участия  в  открытых торгах по Лоту № ____ по продаже имущества</w:t>
      </w:r>
      <w:r w:rsidR="00892C26" w:rsidRPr="00D16067">
        <w:rPr>
          <w:rFonts w:eastAsia="Times New Roman"/>
          <w:szCs w:val="20"/>
        </w:rPr>
        <w:t xml:space="preserve"> должника</w:t>
      </w:r>
      <w:r w:rsidRPr="00D16067">
        <w:rPr>
          <w:rFonts w:eastAsia="Times New Roman"/>
          <w:szCs w:val="20"/>
        </w:rPr>
        <w:t>, проводимых __.__.20__г. в __ ч</w:t>
      </w:r>
      <w:r w:rsidR="006C7E88" w:rsidRPr="00D16067">
        <w:rPr>
          <w:rFonts w:eastAsia="Times New Roman"/>
          <w:szCs w:val="20"/>
        </w:rPr>
        <w:t>ас.__ мин. на сайте «www.</w:t>
      </w:r>
      <w:r w:rsidR="00892C26" w:rsidRPr="00D16067">
        <w:rPr>
          <w:rFonts w:eastAsia="Times New Roman"/>
          <w:szCs w:val="20"/>
        </w:rPr>
        <w:t>________</w:t>
      </w:r>
      <w:r w:rsidRPr="00D16067">
        <w:rPr>
          <w:rFonts w:eastAsia="Times New Roman"/>
          <w:szCs w:val="20"/>
        </w:rPr>
        <w:t>.ru» перечисляет задаток в размере ___________________ на расчетный счет:</w:t>
      </w:r>
    </w:p>
    <w:p w14:paraId="51EAA4A8" w14:textId="093ABD01" w:rsidR="00457A12" w:rsidRDefault="007E4701">
      <w:pPr>
        <w:ind w:firstLine="709"/>
        <w:jc w:val="both"/>
        <w:rPr>
          <w:szCs w:val="20"/>
        </w:rPr>
      </w:pPr>
      <w:r w:rsidRPr="007E4701">
        <w:rPr>
          <w:szCs w:val="20"/>
        </w:rPr>
        <w:t>Федорова Мария Владиславовна</w:t>
      </w:r>
      <w:r w:rsidR="00457A12" w:rsidRPr="00457A12">
        <w:rPr>
          <w:szCs w:val="20"/>
        </w:rPr>
        <w:t xml:space="preserve">, счет </w:t>
      </w:r>
      <w:r w:rsidRPr="007E4701">
        <w:rPr>
          <w:szCs w:val="20"/>
        </w:rPr>
        <w:t>40817810150223137926</w:t>
      </w:r>
      <w:r w:rsidR="00457A12" w:rsidRPr="00457A12">
        <w:rPr>
          <w:szCs w:val="20"/>
        </w:rPr>
        <w:t>, БИК: 045004763, Кор. счет: 30101810150040000763, ФИЛИАЛ "ЦЕНТРАЛЬНЫЙ" ПАО "СОВКОМБАНК", ИНН 4401116480.</w:t>
      </w:r>
    </w:p>
    <w:p w14:paraId="401BF98F" w14:textId="3E39FEA4" w:rsidR="00BD5E58" w:rsidRPr="00D16067" w:rsidRDefault="00684296">
      <w:pPr>
        <w:ind w:firstLine="709"/>
        <w:jc w:val="both"/>
        <w:rPr>
          <w:rFonts w:eastAsia="Times New Roman"/>
          <w:szCs w:val="20"/>
        </w:rPr>
      </w:pPr>
      <w:r w:rsidRPr="00D16067">
        <w:rPr>
          <w:rFonts w:eastAsia="Times New Roman"/>
          <w:bCs/>
          <w:szCs w:val="20"/>
        </w:rPr>
        <w:t>Заявитель</w:t>
      </w:r>
      <w:r w:rsidRPr="00D16067">
        <w:rPr>
          <w:rFonts w:eastAsia="Times New Roman"/>
          <w:b/>
          <w:bCs/>
          <w:szCs w:val="20"/>
        </w:rPr>
        <w:t xml:space="preserve"> </w:t>
      </w:r>
      <w:r w:rsidRPr="00D16067">
        <w:rPr>
          <w:rFonts w:eastAsia="Times New Roman"/>
          <w:szCs w:val="20"/>
        </w:rPr>
        <w:t xml:space="preserve">передает, а </w:t>
      </w:r>
      <w:r w:rsidRPr="00D16067">
        <w:rPr>
          <w:rFonts w:eastAsia="Times New Roman"/>
          <w:bCs/>
          <w:szCs w:val="20"/>
        </w:rPr>
        <w:t>Организатор торгов</w:t>
      </w:r>
      <w:r w:rsidRPr="00D16067">
        <w:rPr>
          <w:rFonts w:eastAsia="Times New Roman"/>
          <w:b/>
          <w:bCs/>
          <w:szCs w:val="20"/>
        </w:rPr>
        <w:t xml:space="preserve"> </w:t>
      </w:r>
      <w:r w:rsidRPr="00D16067">
        <w:rPr>
          <w:rFonts w:eastAsia="Times New Roman"/>
          <w:szCs w:val="20"/>
        </w:rPr>
        <w:t>принимает задаток в сумме ________ (____________________) рублей ____ коп. по Лоту № _____. Задаток передается в обеспечение исполнения следующих обязательств:</w:t>
      </w:r>
    </w:p>
    <w:p w14:paraId="0C41B1ED" w14:textId="77777777" w:rsidR="00BD5E58" w:rsidRPr="00D16067" w:rsidRDefault="00684296">
      <w:pPr>
        <w:ind w:firstLine="709"/>
        <w:jc w:val="both"/>
        <w:rPr>
          <w:szCs w:val="20"/>
        </w:rPr>
      </w:pPr>
      <w:r w:rsidRPr="00D16067">
        <w:rPr>
          <w:szCs w:val="20"/>
        </w:rPr>
        <w:t xml:space="preserve">- заключить с Продавцом договор купли </w:t>
      </w:r>
      <w:r w:rsidRPr="00D16067">
        <w:rPr>
          <w:szCs w:val="20"/>
        </w:rPr>
        <w:noBreakHyphen/>
        <w:t xml:space="preserve"> продажи имущества по Лоту № ____ в случае, если </w:t>
      </w:r>
      <w:r w:rsidRPr="00D16067">
        <w:rPr>
          <w:bCs/>
          <w:szCs w:val="20"/>
        </w:rPr>
        <w:t>Заявитель</w:t>
      </w:r>
      <w:r w:rsidRPr="00D16067">
        <w:rPr>
          <w:b/>
          <w:bCs/>
          <w:szCs w:val="20"/>
        </w:rPr>
        <w:t xml:space="preserve"> </w:t>
      </w:r>
      <w:r w:rsidRPr="00D16067">
        <w:rPr>
          <w:szCs w:val="20"/>
        </w:rPr>
        <w:t>окажется победителем торгов;</w:t>
      </w:r>
    </w:p>
    <w:p w14:paraId="4F5395CE" w14:textId="77777777" w:rsidR="00BD5E58" w:rsidRPr="00D16067" w:rsidRDefault="00684296">
      <w:pPr>
        <w:ind w:firstLine="709"/>
        <w:jc w:val="both"/>
        <w:rPr>
          <w:szCs w:val="20"/>
        </w:rPr>
      </w:pPr>
      <w:r w:rsidRPr="00D16067">
        <w:rPr>
          <w:szCs w:val="20"/>
        </w:rPr>
        <w:t>- оплатить имущество, приобретенное в ходе торгов в указанные сроки.</w:t>
      </w:r>
    </w:p>
    <w:p w14:paraId="23384E25" w14:textId="27659CBF" w:rsidR="00BD5E58" w:rsidRPr="00D16067" w:rsidRDefault="00684296" w:rsidP="00457A12">
      <w:pPr>
        <w:pStyle w:val="HTML0"/>
        <w:spacing w:before="120"/>
        <w:jc w:val="center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b/>
          <w:szCs w:val="20"/>
          <w:lang w:val="ru-RU"/>
        </w:rPr>
        <w:t>2.</w:t>
      </w:r>
      <w:r w:rsidRPr="00D16067">
        <w:rPr>
          <w:rFonts w:ascii="Times New Roman" w:hAnsi="Times New Roman"/>
          <w:b/>
          <w:szCs w:val="20"/>
        </w:rPr>
        <w:t> </w:t>
      </w:r>
      <w:r w:rsidRPr="00D16067">
        <w:rPr>
          <w:rFonts w:ascii="Times New Roman" w:hAnsi="Times New Roman"/>
          <w:b/>
          <w:szCs w:val="20"/>
          <w:lang w:val="ru-RU"/>
        </w:rPr>
        <w:t>ПОРЯДОК</w:t>
      </w:r>
      <w:r w:rsidRPr="00D16067">
        <w:rPr>
          <w:rFonts w:ascii="Times New Roman" w:hAnsi="Times New Roman"/>
          <w:b/>
          <w:szCs w:val="20"/>
        </w:rPr>
        <w:t> </w:t>
      </w:r>
      <w:r w:rsidRPr="00D16067">
        <w:rPr>
          <w:rFonts w:ascii="Times New Roman" w:hAnsi="Times New Roman"/>
          <w:b/>
          <w:szCs w:val="20"/>
          <w:lang w:val="ru-RU"/>
        </w:rPr>
        <w:t>ВНЕСЕНИЯ ЗАДАТКА</w:t>
      </w:r>
    </w:p>
    <w:p w14:paraId="421AB91C" w14:textId="21249F45" w:rsidR="00BD5E58" w:rsidRPr="00D16067" w:rsidRDefault="00684296">
      <w:pPr>
        <w:pStyle w:val="HTML0"/>
        <w:ind w:firstLine="709"/>
        <w:jc w:val="both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szCs w:val="20"/>
          <w:lang w:val="ru-RU"/>
        </w:rPr>
        <w:t>2.1.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Задаток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должен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быть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внесен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Заявителем на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указанный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п.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1.1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настоящего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Договора счет   не позднее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даты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окончания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приема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заявок,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указанной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информационном сообщении о проведении открытых торгов, и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считается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внесенным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даты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поступления задатка на указанный расчетный счет. В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случае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не поступления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задатка до даты окончания приема заявок на расчетный счет должника обязательства Заявителя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по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внесению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задатка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 xml:space="preserve">считаются невыполненными. </w:t>
      </w:r>
    </w:p>
    <w:p w14:paraId="163C2E95" w14:textId="77777777" w:rsidR="00BD5E58" w:rsidRPr="00D16067" w:rsidRDefault="00684296">
      <w:pPr>
        <w:pStyle w:val="HTML0"/>
        <w:ind w:firstLine="709"/>
        <w:jc w:val="both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szCs w:val="20"/>
          <w:lang w:val="ru-RU"/>
        </w:rPr>
        <w:t>2.2. В назначении платежа должно быть указано, оплата задатка по Договору о задатке (</w:t>
      </w:r>
      <w:r w:rsidRPr="00D16067">
        <w:rPr>
          <w:rFonts w:ascii="Times New Roman" w:hAnsi="Times New Roman"/>
          <w:i/>
          <w:szCs w:val="20"/>
          <w:lang w:val="ru-RU"/>
        </w:rPr>
        <w:t>указать дату подписания Договора о задатке</w:t>
      </w:r>
      <w:r w:rsidRPr="00D16067">
        <w:rPr>
          <w:rFonts w:ascii="Times New Roman" w:hAnsi="Times New Roman"/>
          <w:szCs w:val="20"/>
          <w:lang w:val="ru-RU"/>
        </w:rPr>
        <w:t>) для участия в открытых торгах по (</w:t>
      </w:r>
      <w:r w:rsidRPr="00D16067">
        <w:rPr>
          <w:rFonts w:ascii="Times New Roman" w:hAnsi="Times New Roman"/>
          <w:i/>
          <w:szCs w:val="20"/>
          <w:lang w:val="ru-RU"/>
        </w:rPr>
        <w:t>номер и наименование лота</w:t>
      </w:r>
      <w:r w:rsidRPr="00D16067">
        <w:rPr>
          <w:rFonts w:ascii="Times New Roman" w:hAnsi="Times New Roman"/>
          <w:szCs w:val="20"/>
          <w:lang w:val="ru-RU"/>
        </w:rPr>
        <w:t>).</w:t>
      </w:r>
    </w:p>
    <w:p w14:paraId="1DD3C194" w14:textId="14FEE6B9" w:rsidR="00BD5E58" w:rsidRPr="00D16067" w:rsidRDefault="00684296">
      <w:pPr>
        <w:pStyle w:val="HTML0"/>
        <w:ind w:firstLine="709"/>
        <w:jc w:val="both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szCs w:val="20"/>
          <w:lang w:val="ru-RU"/>
        </w:rPr>
        <w:t>2.3. В случае не указания в назначении платежа сведений, перечисленных в п.2.2. настоящего договора, задаток будет считаться неоплаченным.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должник не вправе распоряжаться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денежными средствами, поступившими на его счет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 качестве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задатка.</w:t>
      </w:r>
    </w:p>
    <w:p w14:paraId="5FB60E20" w14:textId="77777777" w:rsidR="00BD5E58" w:rsidRPr="00D16067" w:rsidRDefault="00684296">
      <w:pPr>
        <w:pStyle w:val="HTML0"/>
        <w:ind w:firstLine="709"/>
        <w:jc w:val="both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szCs w:val="20"/>
          <w:lang w:val="ru-RU"/>
        </w:rPr>
        <w:t>2.4.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На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денежные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средства,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перечисленные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соответствии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настоящим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договором,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проценты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не начисляются.</w:t>
      </w:r>
    </w:p>
    <w:p w14:paraId="10FEA261" w14:textId="7B07B628" w:rsidR="00BD5E58" w:rsidRPr="00D16067" w:rsidRDefault="00684296" w:rsidP="00457A12">
      <w:pPr>
        <w:pStyle w:val="HTML0"/>
        <w:spacing w:before="120"/>
        <w:jc w:val="center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b/>
          <w:szCs w:val="20"/>
          <w:lang w:val="ru-RU"/>
        </w:rPr>
        <w:t>3.</w:t>
      </w:r>
      <w:r w:rsidRPr="00D16067">
        <w:rPr>
          <w:rFonts w:ascii="Times New Roman" w:hAnsi="Times New Roman"/>
          <w:b/>
          <w:szCs w:val="20"/>
        </w:rPr>
        <w:t> </w:t>
      </w:r>
      <w:r w:rsidRPr="00D16067">
        <w:rPr>
          <w:rFonts w:ascii="Times New Roman" w:hAnsi="Times New Roman"/>
          <w:b/>
          <w:szCs w:val="20"/>
          <w:lang w:val="ru-RU"/>
        </w:rPr>
        <w:t>ПОРЯДОК ВОЗВРАТА</w:t>
      </w:r>
      <w:r w:rsidRPr="00D16067">
        <w:rPr>
          <w:rFonts w:ascii="Times New Roman" w:hAnsi="Times New Roman"/>
          <w:b/>
          <w:szCs w:val="20"/>
        </w:rPr>
        <w:t> </w:t>
      </w:r>
      <w:r w:rsidRPr="00D16067">
        <w:rPr>
          <w:rFonts w:ascii="Times New Roman" w:hAnsi="Times New Roman"/>
          <w:b/>
          <w:szCs w:val="20"/>
          <w:lang w:val="ru-RU"/>
        </w:rPr>
        <w:t>И УДЕРЖАНИЯ ЗАДАТКА</w:t>
      </w:r>
    </w:p>
    <w:p w14:paraId="13A80DCD" w14:textId="77777777" w:rsidR="00BD5E58" w:rsidRPr="00D16067" w:rsidRDefault="00684296">
      <w:pPr>
        <w:pStyle w:val="HTML0"/>
        <w:ind w:firstLine="709"/>
        <w:jc w:val="both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szCs w:val="20"/>
          <w:lang w:val="ru-RU"/>
        </w:rPr>
        <w:t>3.1.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Задаток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возвращается Заявителю в течение пяти рабочих дней со дня подписания протокола о результатах проведения торгов, если он не признан Победителем открытых торгов или не является единственным заявителем, подавшим заявку.</w:t>
      </w:r>
    </w:p>
    <w:p w14:paraId="31262B8B" w14:textId="71E42340" w:rsidR="00BD5E58" w:rsidRPr="00D16067" w:rsidRDefault="00684296">
      <w:pPr>
        <w:pStyle w:val="HTML0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left" w:pos="-2150"/>
          <w:tab w:val="left" w:pos="10980"/>
        </w:tabs>
        <w:ind w:firstLine="709"/>
        <w:jc w:val="both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szCs w:val="20"/>
          <w:lang w:val="ru-RU"/>
        </w:rPr>
        <w:t>3.2.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 xml:space="preserve">Задаток возвращается на расчетный счет, с которого была произведена оплата задатка. </w:t>
      </w:r>
    </w:p>
    <w:p w14:paraId="20614492" w14:textId="77777777" w:rsidR="00BD5E58" w:rsidRPr="00D16067" w:rsidRDefault="00684296">
      <w:pPr>
        <w:pStyle w:val="HTML0"/>
        <w:ind w:firstLine="709"/>
        <w:jc w:val="both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szCs w:val="20"/>
          <w:lang w:val="ru-RU"/>
        </w:rPr>
        <w:t>3.3. Задаток не подлежит возврату Победителю открытых торгов или единственному участнику, заявка которого на участие в торгах соответствует условиям торгов</w:t>
      </w:r>
      <w:r w:rsidR="004F0AB0">
        <w:rPr>
          <w:rFonts w:ascii="Times New Roman" w:hAnsi="Times New Roman"/>
          <w:szCs w:val="20"/>
          <w:lang w:val="ru-RU"/>
        </w:rPr>
        <w:t>.</w:t>
      </w:r>
    </w:p>
    <w:p w14:paraId="4080468E" w14:textId="4087A091" w:rsidR="00BD5E58" w:rsidRPr="00D16067" w:rsidRDefault="00684296" w:rsidP="00457A12">
      <w:pPr>
        <w:pStyle w:val="HTML0"/>
        <w:tabs>
          <w:tab w:val="clear" w:pos="916"/>
          <w:tab w:val="left" w:pos="0"/>
        </w:tabs>
        <w:spacing w:before="120"/>
        <w:jc w:val="center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b/>
          <w:szCs w:val="20"/>
          <w:lang w:val="ru-RU"/>
        </w:rPr>
        <w:t>4.</w:t>
      </w:r>
      <w:r w:rsidRPr="00D16067">
        <w:rPr>
          <w:rFonts w:ascii="Times New Roman" w:hAnsi="Times New Roman"/>
          <w:b/>
          <w:szCs w:val="20"/>
        </w:rPr>
        <w:t> </w:t>
      </w:r>
      <w:r w:rsidRPr="00D16067">
        <w:rPr>
          <w:rFonts w:ascii="Times New Roman" w:hAnsi="Times New Roman"/>
          <w:b/>
          <w:szCs w:val="20"/>
          <w:lang w:val="ru-RU"/>
        </w:rPr>
        <w:t>СРОК ДЕЙСТВИЯ</w:t>
      </w:r>
      <w:r w:rsidRPr="00D16067">
        <w:rPr>
          <w:rFonts w:ascii="Times New Roman" w:hAnsi="Times New Roman"/>
          <w:b/>
          <w:szCs w:val="20"/>
        </w:rPr>
        <w:t> </w:t>
      </w:r>
      <w:r w:rsidRPr="00D16067">
        <w:rPr>
          <w:rFonts w:ascii="Times New Roman" w:hAnsi="Times New Roman"/>
          <w:b/>
          <w:szCs w:val="20"/>
          <w:lang w:val="ru-RU"/>
        </w:rPr>
        <w:t>НАСТОЯЩЕГО</w:t>
      </w:r>
      <w:r w:rsidRPr="00D16067">
        <w:rPr>
          <w:rFonts w:ascii="Times New Roman" w:hAnsi="Times New Roman"/>
          <w:b/>
          <w:szCs w:val="20"/>
        </w:rPr>
        <w:t> </w:t>
      </w:r>
      <w:r w:rsidRPr="00D16067">
        <w:rPr>
          <w:rFonts w:ascii="Times New Roman" w:hAnsi="Times New Roman"/>
          <w:b/>
          <w:szCs w:val="20"/>
          <w:lang w:val="ru-RU"/>
        </w:rPr>
        <w:t>Д</w:t>
      </w:r>
      <w:bookmarkStart w:id="0" w:name="_GoBack"/>
      <w:bookmarkEnd w:id="0"/>
      <w:r w:rsidRPr="00D16067">
        <w:rPr>
          <w:rFonts w:ascii="Times New Roman" w:hAnsi="Times New Roman"/>
          <w:b/>
          <w:szCs w:val="20"/>
          <w:lang w:val="ru-RU"/>
        </w:rPr>
        <w:t>ОГОВОРА</w:t>
      </w:r>
    </w:p>
    <w:p w14:paraId="141F9DBD" w14:textId="77777777" w:rsidR="00BD5E58" w:rsidRPr="00D16067" w:rsidRDefault="00684296">
      <w:pPr>
        <w:pStyle w:val="HTML0"/>
        <w:tabs>
          <w:tab w:val="clear" w:pos="916"/>
          <w:tab w:val="left" w:pos="0"/>
        </w:tabs>
        <w:ind w:firstLine="709"/>
        <w:jc w:val="both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szCs w:val="20"/>
          <w:lang w:val="ru-RU"/>
        </w:rPr>
        <w:t>4.1.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Настоящий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Договор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вступает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силу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момента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перечисления Задатка на счет, указанный в     п. 1.1 настоящего Договора, и действует до полного исполнения принятых Сторонами обязательств.</w:t>
      </w:r>
    </w:p>
    <w:p w14:paraId="1BF32192" w14:textId="4EF7EBD6" w:rsidR="00BD5E58" w:rsidRPr="00D16067" w:rsidRDefault="00684296">
      <w:pPr>
        <w:pStyle w:val="HTML0"/>
        <w:tabs>
          <w:tab w:val="clear" w:pos="8244"/>
          <w:tab w:val="clear" w:pos="10076"/>
          <w:tab w:val="left" w:pos="10348"/>
        </w:tabs>
        <w:ind w:firstLine="709"/>
        <w:jc w:val="both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szCs w:val="20"/>
          <w:lang w:val="ru-RU"/>
        </w:rPr>
        <w:t>4.2.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Все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возможные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споры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и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разногласия,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связанные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исполнением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настоящего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Договора,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будут разрешаться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Сторонами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путем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переговоров.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случае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невозможности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разрешения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споров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и разногласий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путем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переговоров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они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передаются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на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разрешение в Арбитражный суд.</w:t>
      </w:r>
    </w:p>
    <w:p w14:paraId="595BA392" w14:textId="77777777" w:rsidR="00BD5E58" w:rsidRPr="00D16067" w:rsidRDefault="00684296" w:rsidP="00457A12">
      <w:pPr>
        <w:spacing w:before="120"/>
        <w:jc w:val="center"/>
        <w:rPr>
          <w:szCs w:val="20"/>
        </w:rPr>
      </w:pPr>
      <w:r w:rsidRPr="00D16067">
        <w:rPr>
          <w:b/>
          <w:szCs w:val="20"/>
        </w:rPr>
        <w:t>ПОДПИСИ СТОРОН:</w:t>
      </w:r>
    </w:p>
    <w:p w14:paraId="5949B40B" w14:textId="7814914C" w:rsidR="00BD5E58" w:rsidRPr="00D16067" w:rsidRDefault="00684296">
      <w:pPr>
        <w:tabs>
          <w:tab w:val="center" w:pos="4677"/>
        </w:tabs>
        <w:jc w:val="both"/>
        <w:rPr>
          <w:szCs w:val="20"/>
        </w:rPr>
      </w:pPr>
      <w:r w:rsidRPr="00D16067">
        <w:rPr>
          <w:b/>
          <w:szCs w:val="20"/>
        </w:rPr>
        <w:t>«Организатор торгов»</w:t>
      </w:r>
      <w:r w:rsidRPr="00D16067">
        <w:rPr>
          <w:b/>
          <w:szCs w:val="20"/>
        </w:rPr>
        <w:tab/>
        <w:t xml:space="preserve">                                      </w:t>
      </w:r>
      <w:proofErr w:type="gramStart"/>
      <w:r w:rsidR="00457A12">
        <w:rPr>
          <w:b/>
          <w:szCs w:val="20"/>
        </w:rPr>
        <w:t xml:space="preserve">   </w:t>
      </w:r>
      <w:r w:rsidRPr="00D16067">
        <w:rPr>
          <w:b/>
          <w:szCs w:val="20"/>
        </w:rPr>
        <w:t>«</w:t>
      </w:r>
      <w:proofErr w:type="gramEnd"/>
      <w:r w:rsidRPr="00D16067">
        <w:rPr>
          <w:b/>
          <w:szCs w:val="20"/>
        </w:rPr>
        <w:t>Заявитель»</w:t>
      </w:r>
    </w:p>
    <w:p w14:paraId="7B8CF763" w14:textId="77777777" w:rsidR="00BD5E58" w:rsidRPr="00D16067" w:rsidRDefault="00BD5E58">
      <w:pPr>
        <w:jc w:val="both"/>
        <w:rPr>
          <w:szCs w:val="20"/>
        </w:rPr>
      </w:pPr>
    </w:p>
    <w:p w14:paraId="69FB98A8" w14:textId="0B7766C4" w:rsidR="00BD5E58" w:rsidRPr="00D16067" w:rsidRDefault="004C2C9D">
      <w:pPr>
        <w:jc w:val="both"/>
        <w:rPr>
          <w:szCs w:val="20"/>
        </w:rPr>
      </w:pPr>
      <w:r w:rsidRPr="00D16067">
        <w:rPr>
          <w:szCs w:val="20"/>
        </w:rPr>
        <w:t>________________ /</w:t>
      </w:r>
      <w:r w:rsidR="00457A12">
        <w:rPr>
          <w:szCs w:val="20"/>
        </w:rPr>
        <w:t xml:space="preserve">О.С. </w:t>
      </w:r>
      <w:r w:rsidR="00855A8A">
        <w:rPr>
          <w:szCs w:val="20"/>
        </w:rPr>
        <w:t>Пудовкин</w:t>
      </w:r>
      <w:r w:rsidR="00457A12">
        <w:rPr>
          <w:szCs w:val="20"/>
        </w:rPr>
        <w:t>а</w:t>
      </w:r>
      <w:r w:rsidR="00684296" w:rsidRPr="00D16067">
        <w:rPr>
          <w:szCs w:val="20"/>
        </w:rPr>
        <w:t>/                                        ________________ /_______________/</w:t>
      </w:r>
    </w:p>
    <w:p w14:paraId="741C636F" w14:textId="77777777" w:rsidR="00BD5E58" w:rsidRPr="00D16067" w:rsidRDefault="00684296">
      <w:pPr>
        <w:jc w:val="both"/>
        <w:rPr>
          <w:szCs w:val="20"/>
        </w:rPr>
      </w:pPr>
      <w:r w:rsidRPr="00D16067">
        <w:rPr>
          <w:rFonts w:eastAsia="Times New Roman"/>
          <w:szCs w:val="20"/>
        </w:rPr>
        <w:t xml:space="preserve">           </w:t>
      </w:r>
      <w:r w:rsidRPr="00D16067">
        <w:rPr>
          <w:szCs w:val="20"/>
        </w:rPr>
        <w:t xml:space="preserve">подпись                                                                                     </w:t>
      </w:r>
      <w:r w:rsidRPr="00D16067">
        <w:rPr>
          <w:szCs w:val="20"/>
        </w:rPr>
        <w:tab/>
        <w:t xml:space="preserve">          </w:t>
      </w:r>
      <w:proofErr w:type="spellStart"/>
      <w:r w:rsidRPr="00D16067">
        <w:rPr>
          <w:szCs w:val="20"/>
        </w:rPr>
        <w:t>подпись</w:t>
      </w:r>
      <w:proofErr w:type="spellEnd"/>
    </w:p>
    <w:sectPr w:rsidR="00BD5E58" w:rsidRPr="00D16067">
      <w:footerReference w:type="default" r:id="rId8"/>
      <w:footerReference w:type="first" r:id="rId9"/>
      <w:pgSz w:w="11906" w:h="16838"/>
      <w:pgMar w:top="851" w:right="737" w:bottom="765" w:left="1134" w:header="720" w:footer="7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D8F9D37" w14:textId="77777777" w:rsidR="00A624F2" w:rsidRDefault="00A624F2">
      <w:r>
        <w:separator/>
      </w:r>
    </w:p>
  </w:endnote>
  <w:endnote w:type="continuationSeparator" w:id="0">
    <w:p w14:paraId="5A9071E4" w14:textId="77777777" w:rsidR="00A624F2" w:rsidRDefault="00A624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Sans">
    <w:charset w:val="CC"/>
    <w:family w:val="swiss"/>
    <w:pitch w:val="variable"/>
    <w:sig w:usb0="E0000AFF" w:usb1="500078FF" w:usb2="00000021" w:usb3="00000000" w:csb0="000001BF" w:csb1="00000000"/>
  </w:font>
  <w:font w:name="WenQuanYi Micro Hei">
    <w:panose1 w:val="00000000000000000000"/>
    <w:charset w:val="00"/>
    <w:family w:val="roman"/>
    <w:notTrueType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Liberation Serif">
    <w:altName w:val="Times New Roman"/>
    <w:charset w:val="01"/>
    <w:family w:val="roman"/>
    <w:pitch w:val="variable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3282956" w14:textId="77777777" w:rsidR="00BD5E58" w:rsidRDefault="00684296">
    <w:pPr>
      <w:pStyle w:val="a9"/>
      <w:ind w:right="360"/>
    </w:pPr>
    <w:r>
      <w:rPr>
        <w:noProof/>
        <w:lang w:eastAsia="ru-RU"/>
      </w:rPr>
      <mc:AlternateContent>
        <mc:Choice Requires="wps">
          <w:drawing>
            <wp:anchor distT="0" distB="0" distL="0" distR="0" simplePos="0" relativeHeight="524288" behindDoc="0" locked="0" layoutInCell="1" allowOverlap="1" wp14:anchorId="5D9E4DFF" wp14:editId="1D231CBC">
              <wp:simplePos x="0" y="0"/>
              <wp:positionH relativeFrom="page">
                <wp:posOffset>7028172</wp:posOffset>
              </wp:positionH>
              <wp:positionV relativeFrom="paragraph">
                <wp:posOffset>630</wp:posOffset>
              </wp:positionV>
              <wp:extent cx="58419" cy="140967"/>
              <wp:effectExtent l="0" t="0" r="0" b="0"/>
              <wp:wrapNone/>
              <wp:docPr id="1" name="Полилиния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58419" cy="140970"/>
                      </a:xfrm>
                      <a:custGeom>
                        <a:avLst/>
                        <a:gdLst>
                          <a:gd name="gd0" fmla="val 65536"/>
                          <a:gd name="gd1" fmla="val 0"/>
                          <a:gd name="gd2" fmla="val 0"/>
                          <a:gd name="gd3" fmla="val 0"/>
                          <a:gd name="gd4" fmla="val 21600"/>
                          <a:gd name="gd5" fmla="+- gd3 21600 0"/>
                          <a:gd name="gd6" fmla="+- gd4 0 0"/>
                          <a:gd name="gd7" fmla="val 21600"/>
                          <a:gd name="gd8" fmla="val 0"/>
                          <a:gd name="gd9" fmla="*/ w 0 21600"/>
                          <a:gd name="gd10" fmla="*/ h 0 21600"/>
                          <a:gd name="gd11" fmla="*/ w 21600 21600"/>
                          <a:gd name="gd12" fmla="*/ h 21600 21600"/>
                        </a:gdLst>
                        <a:ahLst/>
                        <a:cxnLst/>
                        <a:rect l="gd9" t="gd10" r="gd11" b="gd12"/>
                        <a:pathLst>
                          <a:path w="21600" h="21600" extrusionOk="0">
                            <a:moveTo>
                              <a:pt x="gd1" y="gd2"/>
                            </a:moveTo>
                            <a:lnTo>
                              <a:pt x="gd3" y="gd4"/>
                            </a:lnTo>
                            <a:lnTo>
                              <a:pt x="gd5" y="gd6"/>
                            </a:lnTo>
                            <a:lnTo>
                              <a:pt x="gd7" y="gd8"/>
                            </a:lnTo>
                            <a:close/>
                          </a:path>
                        </a:pathLst>
                      </a:custGeom>
                      <a:solidFill>
                        <a:srgbClr val="FFFFFF"/>
                      </a:solidFill>
                      <a:ln>
                        <a:noFill/>
                      </a:ln>
                    </wps:spPr>
                    <wps:txbx>
                      <w:txbxContent>
                        <w:p w14:paraId="67121DC1" w14:textId="77777777" w:rsidR="00BD5E58" w:rsidRDefault="00684296">
                          <w:pPr>
                            <w:pStyle w:val="a9"/>
                          </w:pPr>
                          <w:r>
                            <w:fldChar w:fldCharType="begin"/>
                          </w:r>
                          <w:r>
                            <w:instrText>PAGE \* MERGEFORMAT</w:instrText>
                          </w:r>
                          <w:r>
                            <w:fldChar w:fldCharType="separate"/>
                          </w:r>
                          <w:r w:rsidR="0076609C" w:rsidRPr="0076609C">
                            <w:rPr>
                              <w:rStyle w:val="ae"/>
                              <w:noProof/>
                            </w:rPr>
                            <w:t>2</w:t>
                          </w:r>
                          <w:r>
                            <w:rPr>
                              <w:rStyle w:val="ae"/>
                            </w:rPr>
                            <w:fldChar w:fldCharType="end"/>
                          </w:r>
                        </w:p>
                        <w:p w14:paraId="3D0C5D90" w14:textId="77777777" w:rsidR="00BD5E58" w:rsidRDefault="00BD5E58"/>
                      </w:txbxContent>
                    </wps:txbx>
                    <wps:bodyPr wrap="square" lIns="5080" tIns="5080" rIns="5080" bIns="5080"/>
                  </wps:wsp>
                </a:graphicData>
              </a:graphic>
            </wp:anchor>
          </w:drawing>
        </mc:Choice>
        <mc:Fallback>
          <w:pict>
            <v:shape w14:anchorId="5D9E4DFF" id="Полилиния 1" o:spid="_x0000_s1026" style="position:absolute;margin-left:553.4pt;margin-top:.05pt;width:4.6pt;height:11.1pt;z-index:52428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1600,216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" adj="-11796480,,5400" path="m,l,21600r21600,l21600,,,xe" stroked="f">
              <v:stroke joinstyle="miter"/>
              <v:formulas/>
              <v:path arrowok="t" o:extrusionok="f" o:connecttype="custom" textboxrect="0,0,21600,21600"/>
              <v:textbox inset=".4pt,.4pt,.4pt,.4pt">
                <w:txbxContent>
                  <w:p w14:paraId="67121DC1" w14:textId="77777777" w:rsidR="00BD5E58" w:rsidRDefault="00684296">
                    <w:pPr>
                      <w:pStyle w:val="a9"/>
                    </w:pPr>
                    <w:r>
                      <w:fldChar w:fldCharType="begin"/>
                    </w:r>
                    <w:r>
                      <w:instrText>PAGE \* MERGEFORMAT</w:instrText>
                    </w:r>
                    <w:r>
                      <w:fldChar w:fldCharType="separate"/>
                    </w:r>
                    <w:r w:rsidR="0076609C" w:rsidRPr="0076609C">
                      <w:rPr>
                        <w:rStyle w:val="ae"/>
                        <w:noProof/>
                      </w:rPr>
                      <w:t>2</w:t>
                    </w:r>
                    <w:r>
                      <w:rPr>
                        <w:rStyle w:val="ae"/>
                      </w:rPr>
                      <w:fldChar w:fldCharType="end"/>
                    </w:r>
                  </w:p>
                  <w:p w14:paraId="3D0C5D90" w14:textId="77777777" w:rsidR="00BD5E58" w:rsidRDefault="00BD5E58"/>
                </w:txbxContent>
              </v:textbox>
              <w10:wrap anchorx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DD1AAF7" w14:textId="77777777" w:rsidR="00BD5E58" w:rsidRDefault="00BD5E58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6746798" w14:textId="77777777" w:rsidR="00A624F2" w:rsidRDefault="00A624F2">
      <w:pPr>
        <w:pStyle w:val="GenStyleDefPar"/>
      </w:pPr>
      <w:r>
        <w:separator/>
      </w:r>
    </w:p>
  </w:footnote>
  <w:footnote w:type="continuationSeparator" w:id="0">
    <w:p w14:paraId="296AE33D" w14:textId="77777777" w:rsidR="00A624F2" w:rsidRDefault="00A624F2">
      <w:pPr>
        <w:pStyle w:val="GenStyleDefPar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7833F11"/>
    <w:multiLevelType w:val="hybridMultilevel"/>
    <w:tmpl w:val="6F905E0C"/>
    <w:lvl w:ilvl="0" w:tplc="735E7490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1" w:tplc="248C76A0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2" w:tplc="57084322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3" w:tplc="B9F8D71A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4" w:tplc="86723858">
      <w:start w:val="1"/>
      <w:numFmt w:val="decimal"/>
      <w:pStyle w:val="5"/>
      <w:suff w:val="nothing"/>
      <w:lvlText w:val=""/>
      <w:lvlJc w:val="left"/>
      <w:pPr>
        <w:tabs>
          <w:tab w:val="left" w:pos="0"/>
        </w:tabs>
        <w:ind w:left="1008" w:hanging="998"/>
      </w:pPr>
    </w:lvl>
    <w:lvl w:ilvl="5" w:tplc="E9DE79C0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6" w:tplc="53508E7E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7" w:tplc="F808D59E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8" w:tplc="BC5219A8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D5E58"/>
    <w:rsid w:val="00004944"/>
    <w:rsid w:val="00011F98"/>
    <w:rsid w:val="00024B5E"/>
    <w:rsid w:val="00032111"/>
    <w:rsid w:val="00033123"/>
    <w:rsid w:val="00040EE0"/>
    <w:rsid w:val="00052056"/>
    <w:rsid w:val="00054955"/>
    <w:rsid w:val="000576D2"/>
    <w:rsid w:val="00070753"/>
    <w:rsid w:val="00075530"/>
    <w:rsid w:val="00077EB7"/>
    <w:rsid w:val="00077F47"/>
    <w:rsid w:val="00080B7D"/>
    <w:rsid w:val="00093064"/>
    <w:rsid w:val="0009337B"/>
    <w:rsid w:val="000D0800"/>
    <w:rsid w:val="000D5CC8"/>
    <w:rsid w:val="000E29B3"/>
    <w:rsid w:val="000E2F53"/>
    <w:rsid w:val="000E6642"/>
    <w:rsid w:val="000F4AD3"/>
    <w:rsid w:val="00112DBA"/>
    <w:rsid w:val="001203C2"/>
    <w:rsid w:val="001210FF"/>
    <w:rsid w:val="00122A7E"/>
    <w:rsid w:val="001451CA"/>
    <w:rsid w:val="00147C92"/>
    <w:rsid w:val="0015536C"/>
    <w:rsid w:val="00155F6E"/>
    <w:rsid w:val="001603B0"/>
    <w:rsid w:val="0016361B"/>
    <w:rsid w:val="0016519E"/>
    <w:rsid w:val="001775BD"/>
    <w:rsid w:val="001826CF"/>
    <w:rsid w:val="00194C64"/>
    <w:rsid w:val="001A0A47"/>
    <w:rsid w:val="001A55E5"/>
    <w:rsid w:val="001C44E2"/>
    <w:rsid w:val="001E3BAD"/>
    <w:rsid w:val="001F668B"/>
    <w:rsid w:val="00210F4A"/>
    <w:rsid w:val="00215600"/>
    <w:rsid w:val="00216F02"/>
    <w:rsid w:val="00234B34"/>
    <w:rsid w:val="00246527"/>
    <w:rsid w:val="00252B5F"/>
    <w:rsid w:val="002537AC"/>
    <w:rsid w:val="002640F7"/>
    <w:rsid w:val="00281C22"/>
    <w:rsid w:val="00285818"/>
    <w:rsid w:val="002924C1"/>
    <w:rsid w:val="002D3360"/>
    <w:rsid w:val="002E3766"/>
    <w:rsid w:val="002F2DC9"/>
    <w:rsid w:val="002F43D1"/>
    <w:rsid w:val="00302678"/>
    <w:rsid w:val="003103D0"/>
    <w:rsid w:val="00310535"/>
    <w:rsid w:val="003215AF"/>
    <w:rsid w:val="00351F17"/>
    <w:rsid w:val="00363324"/>
    <w:rsid w:val="00366DB6"/>
    <w:rsid w:val="00373763"/>
    <w:rsid w:val="00374500"/>
    <w:rsid w:val="00394862"/>
    <w:rsid w:val="003974D7"/>
    <w:rsid w:val="003A2239"/>
    <w:rsid w:val="003A3487"/>
    <w:rsid w:val="003A6036"/>
    <w:rsid w:val="003B7BEC"/>
    <w:rsid w:val="003C49CC"/>
    <w:rsid w:val="003F6E1A"/>
    <w:rsid w:val="004024DD"/>
    <w:rsid w:val="004141EF"/>
    <w:rsid w:val="00416DD7"/>
    <w:rsid w:val="004217DB"/>
    <w:rsid w:val="0042295D"/>
    <w:rsid w:val="00427261"/>
    <w:rsid w:val="00432008"/>
    <w:rsid w:val="00440D0B"/>
    <w:rsid w:val="004502CE"/>
    <w:rsid w:val="004570D5"/>
    <w:rsid w:val="00457A12"/>
    <w:rsid w:val="00471C34"/>
    <w:rsid w:val="00480D91"/>
    <w:rsid w:val="004921DC"/>
    <w:rsid w:val="004B7A15"/>
    <w:rsid w:val="004C2C9D"/>
    <w:rsid w:val="004C5C31"/>
    <w:rsid w:val="004E2132"/>
    <w:rsid w:val="004E3658"/>
    <w:rsid w:val="004E6750"/>
    <w:rsid w:val="004F0566"/>
    <w:rsid w:val="004F0AB0"/>
    <w:rsid w:val="0050466F"/>
    <w:rsid w:val="005138CF"/>
    <w:rsid w:val="00513D58"/>
    <w:rsid w:val="00522171"/>
    <w:rsid w:val="005262B8"/>
    <w:rsid w:val="0053787C"/>
    <w:rsid w:val="00543EA3"/>
    <w:rsid w:val="0057431E"/>
    <w:rsid w:val="00576DF4"/>
    <w:rsid w:val="00580DAD"/>
    <w:rsid w:val="00592690"/>
    <w:rsid w:val="00592B6C"/>
    <w:rsid w:val="0059560F"/>
    <w:rsid w:val="005A61A1"/>
    <w:rsid w:val="005C2796"/>
    <w:rsid w:val="005C2895"/>
    <w:rsid w:val="005D6B5B"/>
    <w:rsid w:val="005E789B"/>
    <w:rsid w:val="005F4469"/>
    <w:rsid w:val="00600549"/>
    <w:rsid w:val="00601AD0"/>
    <w:rsid w:val="00613B84"/>
    <w:rsid w:val="00642074"/>
    <w:rsid w:val="00646CE9"/>
    <w:rsid w:val="0064768A"/>
    <w:rsid w:val="00654585"/>
    <w:rsid w:val="00681436"/>
    <w:rsid w:val="00684296"/>
    <w:rsid w:val="00694FAC"/>
    <w:rsid w:val="00696D18"/>
    <w:rsid w:val="006A0B49"/>
    <w:rsid w:val="006A4521"/>
    <w:rsid w:val="006C4E1C"/>
    <w:rsid w:val="006C65C5"/>
    <w:rsid w:val="006C7E88"/>
    <w:rsid w:val="006D2252"/>
    <w:rsid w:val="006D439B"/>
    <w:rsid w:val="006D4EE6"/>
    <w:rsid w:val="006E712B"/>
    <w:rsid w:val="006F3109"/>
    <w:rsid w:val="00702322"/>
    <w:rsid w:val="00710C8B"/>
    <w:rsid w:val="0074249C"/>
    <w:rsid w:val="00743DFF"/>
    <w:rsid w:val="00744207"/>
    <w:rsid w:val="0076609C"/>
    <w:rsid w:val="007734D0"/>
    <w:rsid w:val="0077541C"/>
    <w:rsid w:val="00775791"/>
    <w:rsid w:val="007936A9"/>
    <w:rsid w:val="0079444C"/>
    <w:rsid w:val="00795DAA"/>
    <w:rsid w:val="00797DE5"/>
    <w:rsid w:val="007A1079"/>
    <w:rsid w:val="007A5434"/>
    <w:rsid w:val="007E4701"/>
    <w:rsid w:val="008042E8"/>
    <w:rsid w:val="00814353"/>
    <w:rsid w:val="00816EA1"/>
    <w:rsid w:val="00823A8F"/>
    <w:rsid w:val="00854716"/>
    <w:rsid w:val="00855A8A"/>
    <w:rsid w:val="00862B9F"/>
    <w:rsid w:val="00866FB3"/>
    <w:rsid w:val="00873183"/>
    <w:rsid w:val="00886A47"/>
    <w:rsid w:val="00892C26"/>
    <w:rsid w:val="00896D46"/>
    <w:rsid w:val="008A02DD"/>
    <w:rsid w:val="008A7B77"/>
    <w:rsid w:val="008C1BA3"/>
    <w:rsid w:val="008D5719"/>
    <w:rsid w:val="008D7FD4"/>
    <w:rsid w:val="008F6732"/>
    <w:rsid w:val="00905EF8"/>
    <w:rsid w:val="00906409"/>
    <w:rsid w:val="00910E74"/>
    <w:rsid w:val="00947358"/>
    <w:rsid w:val="009516B8"/>
    <w:rsid w:val="00964499"/>
    <w:rsid w:val="009669A8"/>
    <w:rsid w:val="00972645"/>
    <w:rsid w:val="00980B32"/>
    <w:rsid w:val="00995035"/>
    <w:rsid w:val="009A27EC"/>
    <w:rsid w:val="009B44A7"/>
    <w:rsid w:val="009F683E"/>
    <w:rsid w:val="00A11155"/>
    <w:rsid w:val="00A11A74"/>
    <w:rsid w:val="00A13D30"/>
    <w:rsid w:val="00A23F1B"/>
    <w:rsid w:val="00A30C40"/>
    <w:rsid w:val="00A37663"/>
    <w:rsid w:val="00A464D7"/>
    <w:rsid w:val="00A4767F"/>
    <w:rsid w:val="00A539DB"/>
    <w:rsid w:val="00A624F2"/>
    <w:rsid w:val="00A6739C"/>
    <w:rsid w:val="00A74597"/>
    <w:rsid w:val="00A840F2"/>
    <w:rsid w:val="00A90596"/>
    <w:rsid w:val="00AC7745"/>
    <w:rsid w:val="00AD24A6"/>
    <w:rsid w:val="00AD2D78"/>
    <w:rsid w:val="00AD47D7"/>
    <w:rsid w:val="00AE724B"/>
    <w:rsid w:val="00AF767E"/>
    <w:rsid w:val="00B149C7"/>
    <w:rsid w:val="00B268A8"/>
    <w:rsid w:val="00B3495C"/>
    <w:rsid w:val="00B45BC3"/>
    <w:rsid w:val="00B5228A"/>
    <w:rsid w:val="00B637B8"/>
    <w:rsid w:val="00B73B48"/>
    <w:rsid w:val="00B76BE8"/>
    <w:rsid w:val="00B802C9"/>
    <w:rsid w:val="00B826DA"/>
    <w:rsid w:val="00B87ED2"/>
    <w:rsid w:val="00B9423F"/>
    <w:rsid w:val="00B952C3"/>
    <w:rsid w:val="00BC4005"/>
    <w:rsid w:val="00BD5307"/>
    <w:rsid w:val="00BD5E58"/>
    <w:rsid w:val="00BF1C6B"/>
    <w:rsid w:val="00C0157F"/>
    <w:rsid w:val="00C05374"/>
    <w:rsid w:val="00C0713F"/>
    <w:rsid w:val="00C32C78"/>
    <w:rsid w:val="00C441C8"/>
    <w:rsid w:val="00C57C27"/>
    <w:rsid w:val="00C65B19"/>
    <w:rsid w:val="00C71E78"/>
    <w:rsid w:val="00C72091"/>
    <w:rsid w:val="00C75703"/>
    <w:rsid w:val="00C76F1C"/>
    <w:rsid w:val="00C77891"/>
    <w:rsid w:val="00C855BE"/>
    <w:rsid w:val="00CC5B8F"/>
    <w:rsid w:val="00CD6DD0"/>
    <w:rsid w:val="00CE1A20"/>
    <w:rsid w:val="00D12F4F"/>
    <w:rsid w:val="00D16067"/>
    <w:rsid w:val="00D43950"/>
    <w:rsid w:val="00D5087C"/>
    <w:rsid w:val="00D516E9"/>
    <w:rsid w:val="00D77A55"/>
    <w:rsid w:val="00D84633"/>
    <w:rsid w:val="00D87D20"/>
    <w:rsid w:val="00D92A45"/>
    <w:rsid w:val="00D943D4"/>
    <w:rsid w:val="00D97E46"/>
    <w:rsid w:val="00DA1805"/>
    <w:rsid w:val="00DA68DD"/>
    <w:rsid w:val="00DA69AA"/>
    <w:rsid w:val="00DB4BFD"/>
    <w:rsid w:val="00DE519D"/>
    <w:rsid w:val="00DF4E15"/>
    <w:rsid w:val="00E01D22"/>
    <w:rsid w:val="00E06F2C"/>
    <w:rsid w:val="00E12B94"/>
    <w:rsid w:val="00E13D2E"/>
    <w:rsid w:val="00E204C9"/>
    <w:rsid w:val="00E34FFE"/>
    <w:rsid w:val="00E35CAC"/>
    <w:rsid w:val="00E42A82"/>
    <w:rsid w:val="00E464B0"/>
    <w:rsid w:val="00E61BAC"/>
    <w:rsid w:val="00E636B2"/>
    <w:rsid w:val="00E76845"/>
    <w:rsid w:val="00E81D6E"/>
    <w:rsid w:val="00E917DE"/>
    <w:rsid w:val="00E92740"/>
    <w:rsid w:val="00E97E6A"/>
    <w:rsid w:val="00EA1253"/>
    <w:rsid w:val="00EB432B"/>
    <w:rsid w:val="00EB4B7E"/>
    <w:rsid w:val="00EC117A"/>
    <w:rsid w:val="00EC1B35"/>
    <w:rsid w:val="00F01936"/>
    <w:rsid w:val="00F1014E"/>
    <w:rsid w:val="00F20D64"/>
    <w:rsid w:val="00F24CBB"/>
    <w:rsid w:val="00F26D94"/>
    <w:rsid w:val="00F315FB"/>
    <w:rsid w:val="00F37F82"/>
    <w:rsid w:val="00F419DC"/>
    <w:rsid w:val="00F54D4E"/>
    <w:rsid w:val="00F608F0"/>
    <w:rsid w:val="00F62735"/>
    <w:rsid w:val="00F65E52"/>
    <w:rsid w:val="00F7266D"/>
    <w:rsid w:val="00F74D8E"/>
    <w:rsid w:val="00F81954"/>
    <w:rsid w:val="00FA50B0"/>
    <w:rsid w:val="00FA7910"/>
    <w:rsid w:val="00FB5C0C"/>
    <w:rsid w:val="00FE48C6"/>
    <w:rsid w:val="00FE72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28FCDB"/>
  <w15:docId w15:val="{CCD17C27-B7B1-4CCD-B328-11484102EF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szCs w:val="22"/>
        <w:lang w:val="ru-RU" w:eastAsia="en-US" w:bidi="en-US"/>
      </w:rPr>
    </w:rPrDefault>
    <w:pPrDefault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Pr>
      <w:rFonts w:eastAsia="Calibri"/>
      <w:lang w:eastAsia="zh-CN" w:bidi="ar-SA"/>
    </w:rPr>
  </w:style>
  <w:style w:type="paragraph" w:styleId="1">
    <w:name w:val="heading 1"/>
    <w:basedOn w:val="a"/>
    <w:next w:val="a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b/>
      <w:bCs/>
      <w:color w:val="000000" w:themeColor="text1"/>
      <w:sz w:val="48"/>
      <w:szCs w:val="48"/>
    </w:rPr>
  </w:style>
  <w:style w:type="paragraph" w:styleId="2">
    <w:name w:val="heading 2"/>
    <w:basedOn w:val="a"/>
    <w:next w:val="a"/>
    <w:uiPriority w:val="9"/>
    <w:unhideWhenUsed/>
    <w:qFormat/>
    <w:pPr>
      <w:keepNext/>
      <w:keepLines/>
      <w:spacing w:before="200"/>
      <w:outlineLvl w:val="1"/>
    </w:pPr>
    <w:rPr>
      <w:rFonts w:ascii="Arial" w:eastAsia="Arial" w:hAnsi="Arial" w:cs="Arial"/>
      <w:b/>
      <w:bCs/>
      <w:color w:val="000000" w:themeColor="text1"/>
      <w:sz w:val="40"/>
    </w:rPr>
  </w:style>
  <w:style w:type="paragraph" w:styleId="3">
    <w:name w:val="heading 3"/>
    <w:basedOn w:val="a"/>
    <w:next w:val="a"/>
    <w:uiPriority w:val="9"/>
    <w:unhideWhenUsed/>
    <w:qFormat/>
    <w:pPr>
      <w:keepNext/>
      <w:keepLines/>
      <w:spacing w:before="200"/>
      <w:outlineLvl w:val="2"/>
    </w:pPr>
    <w:rPr>
      <w:rFonts w:ascii="Arial" w:eastAsia="Arial" w:hAnsi="Arial" w:cs="Arial"/>
      <w:b/>
      <w:bCs/>
      <w:i/>
      <w:iCs/>
      <w:color w:val="000000" w:themeColor="text1"/>
      <w:sz w:val="36"/>
      <w:szCs w:val="36"/>
    </w:rPr>
  </w:style>
  <w:style w:type="paragraph" w:styleId="4">
    <w:name w:val="heading 4"/>
    <w:basedOn w:val="a"/>
    <w:next w:val="a"/>
    <w:uiPriority w:val="9"/>
    <w:unhideWhenUsed/>
    <w:qFormat/>
    <w:pPr>
      <w:keepNext/>
      <w:keepLines/>
      <w:spacing w:before="200"/>
      <w:outlineLvl w:val="3"/>
    </w:pPr>
    <w:rPr>
      <w:rFonts w:ascii="Arial" w:eastAsia="Arial" w:hAnsi="Arial" w:cs="Arial"/>
      <w:color w:val="232323"/>
      <w:sz w:val="32"/>
      <w:szCs w:val="32"/>
    </w:rPr>
  </w:style>
  <w:style w:type="paragraph" w:styleId="5">
    <w:name w:val="heading 5"/>
    <w:basedOn w:val="10"/>
    <w:next w:val="a0"/>
    <w:pPr>
      <w:numPr>
        <w:ilvl w:val="4"/>
        <w:numId w:val="1"/>
      </w:numPr>
      <w:spacing w:before="120" w:after="60"/>
      <w:ind w:left="0" w:firstLine="0"/>
      <w:outlineLvl w:val="4"/>
    </w:pPr>
    <w:rPr>
      <w:b/>
      <w:bCs/>
      <w:sz w:val="24"/>
      <w:szCs w:val="24"/>
    </w:rPr>
  </w:style>
  <w:style w:type="paragraph" w:styleId="6">
    <w:name w:val="heading 6"/>
    <w:basedOn w:val="a"/>
    <w:next w:val="a"/>
    <w:uiPriority w:val="9"/>
    <w:unhideWhenUsed/>
    <w:qFormat/>
    <w:pPr>
      <w:keepNext/>
      <w:keepLines/>
      <w:spacing w:before="200"/>
      <w:outlineLvl w:val="5"/>
    </w:pPr>
    <w:rPr>
      <w:rFonts w:ascii="Arial" w:eastAsia="Arial" w:hAnsi="Arial" w:cs="Arial"/>
      <w:i/>
      <w:iCs/>
      <w:color w:val="232323"/>
      <w:sz w:val="28"/>
      <w:szCs w:val="28"/>
    </w:rPr>
  </w:style>
  <w:style w:type="paragraph" w:styleId="7">
    <w:name w:val="heading 7"/>
    <w:basedOn w:val="a"/>
    <w:next w:val="a"/>
    <w:uiPriority w:val="9"/>
    <w:unhideWhenUsed/>
    <w:qFormat/>
    <w:pPr>
      <w:keepNext/>
      <w:keepLines/>
      <w:spacing w:before="200"/>
      <w:outlineLvl w:val="6"/>
    </w:pPr>
    <w:rPr>
      <w:rFonts w:ascii="Arial" w:eastAsia="Arial" w:hAnsi="Arial" w:cs="Arial"/>
      <w:b/>
      <w:bCs/>
      <w:color w:val="606060"/>
      <w:sz w:val="24"/>
      <w:szCs w:val="24"/>
    </w:rPr>
  </w:style>
  <w:style w:type="paragraph" w:styleId="8">
    <w:name w:val="heading 8"/>
    <w:basedOn w:val="a"/>
    <w:next w:val="a"/>
    <w:uiPriority w:val="9"/>
    <w:unhideWhenUsed/>
    <w:qFormat/>
    <w:pPr>
      <w:keepNext/>
      <w:keepLines/>
      <w:spacing w:before="200"/>
      <w:outlineLvl w:val="7"/>
    </w:pPr>
    <w:rPr>
      <w:rFonts w:ascii="Arial" w:eastAsia="Arial" w:hAnsi="Arial" w:cs="Arial"/>
      <w:color w:val="444444"/>
      <w:sz w:val="24"/>
      <w:szCs w:val="24"/>
    </w:rPr>
  </w:style>
  <w:style w:type="paragraph" w:styleId="9">
    <w:name w:val="heading 9"/>
    <w:basedOn w:val="a"/>
    <w:next w:val="a"/>
    <w:uiPriority w:val="9"/>
    <w:unhideWhenUsed/>
    <w:qFormat/>
    <w:pPr>
      <w:keepNext/>
      <w:keepLines/>
      <w:spacing w:before="200"/>
      <w:outlineLvl w:val="8"/>
    </w:pPr>
    <w:rPr>
      <w:rFonts w:ascii="Arial" w:eastAsia="Arial" w:hAnsi="Arial" w:cs="Arial"/>
      <w:i/>
      <w:iCs/>
      <w:color w:val="444444"/>
      <w:sz w:val="23"/>
      <w:szCs w:val="23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List Paragraph"/>
    <w:basedOn w:val="a"/>
    <w:pPr>
      <w:spacing w:after="200" w:line="276" w:lineRule="auto"/>
      <w:ind w:left="720"/>
    </w:pPr>
    <w:rPr>
      <w:rFonts w:ascii="Calibri" w:eastAsia="Times New Roman" w:hAnsi="Calibri"/>
      <w:sz w:val="22"/>
    </w:rPr>
  </w:style>
  <w:style w:type="paragraph" w:styleId="a5">
    <w:name w:val="Title"/>
    <w:basedOn w:val="a"/>
    <w:next w:val="a"/>
    <w:uiPriority w:val="10"/>
    <w:qFormat/>
    <w:pPr>
      <w:pBdr>
        <w:bottom w:val="single" w:sz="24" w:space="0" w:color="000000"/>
      </w:pBdr>
      <w:spacing w:before="300" w:after="80"/>
    </w:pPr>
    <w:rPr>
      <w:b/>
      <w:color w:val="000000"/>
      <w:sz w:val="72"/>
    </w:rPr>
  </w:style>
  <w:style w:type="paragraph" w:styleId="a6">
    <w:name w:val="Subtitle"/>
    <w:basedOn w:val="a"/>
    <w:next w:val="a"/>
    <w:uiPriority w:val="11"/>
    <w:qFormat/>
    <w:rPr>
      <w:i/>
      <w:color w:val="444444"/>
      <w:sz w:val="52"/>
    </w:rPr>
  </w:style>
  <w:style w:type="paragraph" w:styleId="20">
    <w:name w:val="Quote"/>
    <w:basedOn w:val="a"/>
    <w:next w:val="a"/>
    <w:uiPriority w:val="29"/>
    <w:qFormat/>
    <w:pPr>
      <w:pBdr>
        <w:left w:val="single" w:sz="12" w:space="11" w:color="A6A6A6"/>
        <w:bottom w:val="single" w:sz="12" w:space="3" w:color="A6A6A6"/>
      </w:pBdr>
      <w:ind w:left="3402"/>
    </w:pPr>
    <w:rPr>
      <w:i/>
      <w:color w:val="373737"/>
      <w:sz w:val="18"/>
    </w:rPr>
  </w:style>
  <w:style w:type="paragraph" w:styleId="a7">
    <w:name w:val="Intense Quote"/>
    <w:basedOn w:val="a"/>
    <w:next w:val="a"/>
    <w:uiPriority w:val="30"/>
    <w:qFormat/>
    <w:pPr>
      <w:pBdr>
        <w:top w:val="single" w:sz="4" w:space="3" w:color="808080"/>
        <w:left w:val="single" w:sz="4" w:space="11" w:color="808080"/>
        <w:bottom w:val="single" w:sz="4" w:space="3" w:color="808080"/>
        <w:right w:val="single" w:sz="4" w:space="11" w:color="808080"/>
      </w:pBdr>
      <w:shd w:val="clear" w:color="auto" w:fill="D9D9D9"/>
      <w:ind w:left="567" w:right="567"/>
    </w:pPr>
    <w:rPr>
      <w:i/>
      <w:color w:val="606060"/>
      <w:sz w:val="19"/>
    </w:rPr>
  </w:style>
  <w:style w:type="paragraph" w:styleId="a8">
    <w:name w:val="header"/>
    <w:basedOn w:val="a"/>
    <w:uiPriority w:val="99"/>
    <w:unhideWhenUsed/>
    <w:pPr>
      <w:tabs>
        <w:tab w:val="center" w:pos="7143"/>
        <w:tab w:val="right" w:pos="14287"/>
      </w:tabs>
    </w:pPr>
    <w:rPr>
      <w:color w:val="000000"/>
      <w:sz w:val="22"/>
    </w:rPr>
  </w:style>
  <w:style w:type="paragraph" w:styleId="a9">
    <w:name w:val="footer"/>
    <w:basedOn w:val="a"/>
    <w:pPr>
      <w:tabs>
        <w:tab w:val="center" w:pos="4677"/>
        <w:tab w:val="right" w:pos="9355"/>
      </w:tabs>
    </w:pPr>
  </w:style>
  <w:style w:type="table" w:styleId="aa">
    <w:name w:val="Table Grid"/>
    <w:basedOn w:val="a2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Lined">
    <w:name w:val="Lined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/>
      </w:tcPr>
    </w:tblStylePr>
  </w:style>
  <w:style w:type="table" w:customStyle="1" w:styleId="Lined-Accent1">
    <w:name w:val="Lined - Accent 1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6D9F1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6D9F1"/>
      </w:tcPr>
    </w:tblStylePr>
  </w:style>
  <w:style w:type="table" w:customStyle="1" w:styleId="Lined-Accent2">
    <w:name w:val="Lined - Accent 2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DBDB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DBDB"/>
      </w:tcPr>
    </w:tblStylePr>
  </w:style>
  <w:style w:type="table" w:customStyle="1" w:styleId="Lined-Accent3">
    <w:name w:val="Lined - Accent 3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AF1D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AF1DD"/>
      </w:tcPr>
    </w:tblStylePr>
  </w:style>
  <w:style w:type="table" w:customStyle="1" w:styleId="Lined-Accent4">
    <w:name w:val="Lined - Accent 4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5DFEC"/>
      </w:tcPr>
    </w:tblStylePr>
  </w:style>
  <w:style w:type="table" w:customStyle="1" w:styleId="Lined-Accent5">
    <w:name w:val="Lined - Accent 5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AEEF3"/>
      </w:tcPr>
    </w:tblStylePr>
  </w:style>
  <w:style w:type="table" w:customStyle="1" w:styleId="Lined-Accent6">
    <w:name w:val="Lined - Accent 6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DE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DE9D9"/>
      </w:tcPr>
    </w:tblStylePr>
  </w:style>
  <w:style w:type="table" w:customStyle="1" w:styleId="Bordered">
    <w:name w:val="Bordered"/>
    <w:basedOn w:val="a2"/>
    <w:uiPriority w:val="99"/>
    <w:tblPr>
      <w:tblStyleRowBandSize w:val="1"/>
      <w:tblStyleColBandSize w:val="1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7F7F7F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">
    <w:name w:val="Bordered - Accent 1"/>
    <w:basedOn w:val="a2"/>
    <w:uiPriority w:val="99"/>
    <w:tblPr>
      <w:tblStyleRowBandSize w:val="1"/>
      <w:tblStyleColBandSize w:val="1"/>
      <w:tblBorders>
        <w:top w:val="single" w:sz="4" w:space="0" w:color="B8CCE4"/>
        <w:left w:val="single" w:sz="4" w:space="0" w:color="B8CCE4"/>
        <w:bottom w:val="single" w:sz="4" w:space="0" w:color="B8CCE4"/>
        <w:right w:val="single" w:sz="4" w:space="0" w:color="B8CCE4"/>
        <w:insideH w:val="single" w:sz="4" w:space="0" w:color="B8CCE4"/>
        <w:insideV w:val="single" w:sz="4" w:space="0" w:color="B8CCE4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4F81BD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8CCE4"/>
          <w:left w:val="single" w:sz="4" w:space="0" w:color="B8CCE4"/>
          <w:bottom w:val="single" w:sz="4" w:space="0" w:color="B8CCE4"/>
          <w:right w:val="single" w:sz="4" w:space="0" w:color="B8CCE4"/>
        </w:tcBorders>
      </w:tcPr>
    </w:tblStylePr>
  </w:style>
  <w:style w:type="table" w:customStyle="1" w:styleId="Bordered-Accent2">
    <w:name w:val="Bordered - Accent 2"/>
    <w:basedOn w:val="a2"/>
    <w:uiPriority w:val="99"/>
    <w:tblPr>
      <w:tblStyleRowBandSize w:val="1"/>
      <w:tblStyleColBandSize w:val="1"/>
      <w:tblBorders>
        <w:top w:val="single" w:sz="4" w:space="0" w:color="E5B8B7"/>
        <w:left w:val="single" w:sz="4" w:space="0" w:color="E5B8B7"/>
        <w:bottom w:val="single" w:sz="4" w:space="0" w:color="E5B8B7"/>
        <w:right w:val="single" w:sz="4" w:space="0" w:color="E5B8B7"/>
        <w:insideH w:val="single" w:sz="4" w:space="0" w:color="E5B8B7"/>
        <w:insideV w:val="single" w:sz="4" w:space="0" w:color="E5B8B7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594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594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D99594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594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8B7"/>
          <w:left w:val="single" w:sz="4" w:space="0" w:color="E5B8B7"/>
          <w:bottom w:val="single" w:sz="4" w:space="0" w:color="E5B8B7"/>
          <w:right w:val="single" w:sz="4" w:space="0" w:color="E5B8B7"/>
        </w:tcBorders>
      </w:tcPr>
    </w:tblStylePr>
  </w:style>
  <w:style w:type="table" w:customStyle="1" w:styleId="Bordered-Accent3">
    <w:name w:val="Bordered - Accent 3"/>
    <w:basedOn w:val="a2"/>
    <w:uiPriority w:val="99"/>
    <w:tblPr>
      <w:tblStyleRowBandSize w:val="1"/>
      <w:tblStyleColBandSize w:val="1"/>
      <w:tblBorders>
        <w:top w:val="single" w:sz="4" w:space="0" w:color="D6E3BC"/>
        <w:left w:val="single" w:sz="4" w:space="0" w:color="D6E3BC"/>
        <w:bottom w:val="single" w:sz="4" w:space="0" w:color="D6E3BC"/>
        <w:right w:val="single" w:sz="4" w:space="0" w:color="D6E3BC"/>
        <w:insideH w:val="single" w:sz="4" w:space="0" w:color="D6E3BC"/>
        <w:insideV w:val="single" w:sz="4" w:space="0" w:color="D6E3BC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2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2D69B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C2D69B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2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C"/>
          <w:left w:val="single" w:sz="4" w:space="0" w:color="D6E3BC"/>
          <w:bottom w:val="single" w:sz="4" w:space="0" w:color="D6E3BC"/>
          <w:right w:val="single" w:sz="4" w:space="0" w:color="D6E3BC"/>
        </w:tcBorders>
      </w:tcPr>
    </w:tblStylePr>
  </w:style>
  <w:style w:type="table" w:customStyle="1" w:styleId="Bordered-Accent4">
    <w:name w:val="Bordered - Accent 4"/>
    <w:basedOn w:val="a2"/>
    <w:uiPriority w:val="99"/>
    <w:tblPr>
      <w:tblStyleRowBandSize w:val="1"/>
      <w:tblStyleColBandSize w:val="1"/>
      <w:tblBorders>
        <w:top w:val="single" w:sz="4" w:space="0" w:color="CCC0D9"/>
        <w:left w:val="single" w:sz="4" w:space="0" w:color="CCC0D9"/>
        <w:bottom w:val="single" w:sz="4" w:space="0" w:color="CCC0D9"/>
        <w:right w:val="single" w:sz="4" w:space="0" w:color="CCC0D9"/>
        <w:insideH w:val="single" w:sz="4" w:space="0" w:color="CCC0D9"/>
        <w:insideV w:val="single" w:sz="4" w:space="0" w:color="CCC0D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7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B2A1C7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CC0D9"/>
          <w:left w:val="single" w:sz="4" w:space="0" w:color="CCC0D9"/>
          <w:bottom w:val="single" w:sz="4" w:space="0" w:color="CCC0D9"/>
          <w:right w:val="single" w:sz="4" w:space="0" w:color="CCC0D9"/>
        </w:tcBorders>
      </w:tcPr>
    </w:tblStylePr>
  </w:style>
  <w:style w:type="table" w:customStyle="1" w:styleId="Bordered-Accent5">
    <w:name w:val="Bordered - Accent 5"/>
    <w:basedOn w:val="a2"/>
    <w:uiPriority w:val="99"/>
    <w:tblPr>
      <w:tblStyleRowBandSize w:val="1"/>
      <w:tblStyleColBandSize w:val="1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D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DDC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92CDDC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D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">
    <w:name w:val="Bordered - Accent 6"/>
    <w:basedOn w:val="a2"/>
    <w:uiPriority w:val="99"/>
    <w:tblPr>
      <w:tblStyleRowBandSize w:val="1"/>
      <w:tblStyleColBandSize w:val="1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BF8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BF8F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FABF8F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BF8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BorderedLined">
    <w:name w:val="Bordered &amp; Lined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9D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/>
      </w:tcPr>
    </w:tblStylePr>
  </w:style>
  <w:style w:type="table" w:customStyle="1" w:styleId="BorderedLined-Accent1">
    <w:name w:val="Bordered &amp; Lined - Accent 1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1F497D"/>
        <w:left w:val="single" w:sz="4" w:space="0" w:color="1F497D"/>
        <w:bottom w:val="single" w:sz="4" w:space="0" w:color="1F497D"/>
        <w:right w:val="single" w:sz="4" w:space="0" w:color="1F497D"/>
        <w:insideH w:val="single" w:sz="4" w:space="0" w:color="1F497D"/>
        <w:insideV w:val="single" w:sz="4" w:space="0" w:color="1F497D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6D9F1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6D9F1"/>
      </w:tcPr>
    </w:tblStylePr>
  </w:style>
  <w:style w:type="table" w:customStyle="1" w:styleId="BorderedLined-Accent2">
    <w:name w:val="Bordered &amp; Lined - Accent 2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C0504D"/>
        <w:insideV w:val="single" w:sz="4" w:space="0" w:color="C0504D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DBDB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DBDB"/>
      </w:tcPr>
    </w:tblStylePr>
  </w:style>
  <w:style w:type="table" w:customStyle="1" w:styleId="BorderedLined-Accent3">
    <w:name w:val="Bordered &amp; Lined - Accent 3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76923C"/>
        <w:left w:val="single" w:sz="4" w:space="0" w:color="76923C"/>
        <w:bottom w:val="single" w:sz="4" w:space="0" w:color="76923C"/>
        <w:right w:val="single" w:sz="4" w:space="0" w:color="76923C"/>
        <w:insideH w:val="single" w:sz="4" w:space="0" w:color="76923C"/>
        <w:insideV w:val="single" w:sz="4" w:space="0" w:color="76923C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AF1D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AF1DD"/>
      </w:tcPr>
    </w:tblStylePr>
  </w:style>
  <w:style w:type="table" w:customStyle="1" w:styleId="BorderedLined-Accent4">
    <w:name w:val="Bordered &amp; Lined - Accent 4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8064A2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8064A2"/>
        <w:insideV w:val="single" w:sz="4" w:space="0" w:color="8064A2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5DFEC"/>
      </w:tcPr>
    </w:tblStylePr>
  </w:style>
  <w:style w:type="table" w:customStyle="1" w:styleId="BorderedLined-Accent5">
    <w:name w:val="Bordered &amp; Lined - Accent 5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31849B"/>
        <w:left w:val="single" w:sz="4" w:space="0" w:color="31849B"/>
        <w:bottom w:val="single" w:sz="4" w:space="0" w:color="31849B"/>
        <w:right w:val="single" w:sz="4" w:space="0" w:color="31849B"/>
        <w:insideH w:val="single" w:sz="4" w:space="0" w:color="31849B"/>
        <w:insideV w:val="single" w:sz="4" w:space="0" w:color="31849B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AEEF3"/>
      </w:tcPr>
    </w:tblStylePr>
  </w:style>
  <w:style w:type="table" w:customStyle="1" w:styleId="BorderedLined-Accent6">
    <w:name w:val="Bordered &amp; Lined - Accent 6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E36C0A"/>
        <w:left w:val="single" w:sz="4" w:space="0" w:color="E36C0A"/>
        <w:bottom w:val="single" w:sz="4" w:space="0" w:color="E36C0A"/>
        <w:right w:val="single" w:sz="4" w:space="0" w:color="E36C0A"/>
        <w:insideH w:val="single" w:sz="4" w:space="0" w:color="E36C0A"/>
        <w:insideV w:val="single" w:sz="4" w:space="0" w:color="E36C0A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DE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DE9D9"/>
      </w:tcPr>
    </w:tblStylePr>
  </w:style>
  <w:style w:type="character" w:styleId="ab">
    <w:name w:val="Hyperlink"/>
    <w:rPr>
      <w:color w:val="0000FF"/>
      <w:u w:val="single"/>
    </w:rPr>
  </w:style>
  <w:style w:type="paragraph" w:styleId="ac">
    <w:name w:val="footnote text"/>
    <w:basedOn w:val="a"/>
    <w:uiPriority w:val="99"/>
    <w:semiHidden/>
    <w:unhideWhenUsed/>
  </w:style>
  <w:style w:type="character" w:customStyle="1" w:styleId="FootnoteTextChar">
    <w:name w:val="Footnote Text Char"/>
    <w:basedOn w:val="a1"/>
    <w:uiPriority w:val="99"/>
    <w:semiHidden/>
    <w:rPr>
      <w:sz w:val="20"/>
    </w:rPr>
  </w:style>
  <w:style w:type="character" w:styleId="ad">
    <w:name w:val="footnote reference"/>
    <w:basedOn w:val="a1"/>
    <w:uiPriority w:val="99"/>
    <w:semiHidden/>
    <w:unhideWhenUsed/>
    <w:rPr>
      <w:vertAlign w:val="superscript"/>
    </w:rPr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21">
    <w:name w:val="Основной шрифт абзаца2"/>
  </w:style>
  <w:style w:type="character" w:customStyle="1" w:styleId="11">
    <w:name w:val="Основной шрифт абзаца1"/>
  </w:style>
  <w:style w:type="character" w:customStyle="1" w:styleId="HTML">
    <w:name w:val="Стандартный HTML Знак"/>
    <w:rPr>
      <w:rFonts w:ascii="Courier New" w:eastAsia="Calibri" w:hAnsi="Courier New"/>
      <w:lang w:val="en-US" w:bidi="ar-SA"/>
    </w:rPr>
  </w:style>
  <w:style w:type="character" w:styleId="ae">
    <w:name w:val="page number"/>
    <w:basedOn w:val="11"/>
  </w:style>
  <w:style w:type="paragraph" w:customStyle="1" w:styleId="10">
    <w:name w:val="Заголовок1"/>
    <w:basedOn w:val="a"/>
    <w:next w:val="a0"/>
    <w:pPr>
      <w:keepNext/>
      <w:spacing w:before="240" w:after="120"/>
    </w:pPr>
    <w:rPr>
      <w:rFonts w:ascii="Liberation Sans" w:eastAsia="WenQuanYi Micro Hei" w:hAnsi="Liberation Sans"/>
      <w:sz w:val="28"/>
      <w:szCs w:val="28"/>
    </w:rPr>
  </w:style>
  <w:style w:type="paragraph" w:styleId="a0">
    <w:name w:val="Body Text"/>
    <w:basedOn w:val="a"/>
    <w:pPr>
      <w:spacing w:after="140" w:line="288" w:lineRule="auto"/>
    </w:pPr>
  </w:style>
  <w:style w:type="paragraph" w:styleId="af">
    <w:name w:val="List"/>
    <w:basedOn w:val="a0"/>
  </w:style>
  <w:style w:type="paragraph" w:styleId="af0">
    <w:name w:val="caption"/>
    <w:basedOn w:val="a"/>
    <w:pPr>
      <w:spacing w:before="120" w:after="120"/>
    </w:pPr>
    <w:rPr>
      <w:i/>
      <w:iCs/>
      <w:sz w:val="24"/>
      <w:szCs w:val="24"/>
    </w:rPr>
  </w:style>
  <w:style w:type="paragraph" w:customStyle="1" w:styleId="22">
    <w:name w:val="Указатель2"/>
    <w:basedOn w:val="a"/>
  </w:style>
  <w:style w:type="paragraph" w:customStyle="1" w:styleId="12">
    <w:name w:val="Название объекта1"/>
    <w:basedOn w:val="a"/>
    <w:pPr>
      <w:spacing w:before="120" w:after="120"/>
    </w:pPr>
    <w:rPr>
      <w:i/>
      <w:iCs/>
      <w:sz w:val="24"/>
      <w:szCs w:val="24"/>
    </w:rPr>
  </w:style>
  <w:style w:type="paragraph" w:customStyle="1" w:styleId="13">
    <w:name w:val="Указатель1"/>
    <w:basedOn w:val="a"/>
  </w:style>
  <w:style w:type="paragraph" w:customStyle="1" w:styleId="ConsNormal">
    <w:name w:val="ConsNormal"/>
    <w:pPr>
      <w:ind w:firstLine="720"/>
    </w:pPr>
    <w:rPr>
      <w:rFonts w:ascii="Arial" w:hAnsi="Arial"/>
      <w:lang w:eastAsia="zh-CN" w:bidi="ar-SA"/>
    </w:rPr>
  </w:style>
  <w:style w:type="paragraph" w:styleId="HTML0">
    <w:name w:val="HTML Preformatted"/>
    <w:basedOn w:val="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lang w:val="en-US"/>
    </w:rPr>
  </w:style>
  <w:style w:type="paragraph" w:customStyle="1" w:styleId="af1">
    <w:name w:val="Содержимое врезки"/>
    <w:basedOn w:val="a"/>
  </w:style>
  <w:style w:type="paragraph" w:styleId="af2">
    <w:name w:val="No Spacing"/>
    <w:rPr>
      <w:rFonts w:ascii="Liberation Serif" w:eastAsia="WenQuanYi Micro Hei" w:hAnsi="Liberation Serif"/>
      <w:sz w:val="24"/>
      <w:szCs w:val="24"/>
      <w:lang w:eastAsia="zh-CN" w:bidi="hi-IN"/>
    </w:rPr>
  </w:style>
  <w:style w:type="numbering" w:customStyle="1" w:styleId="GenStyleDefNum">
    <w:name w:val="GenStyleDefNum"/>
  </w:style>
  <w:style w:type="paragraph" w:customStyle="1" w:styleId="GenStyleDefPar">
    <w:name w:val="GenStyleDefPar"/>
  </w:style>
  <w:style w:type="table" w:customStyle="1" w:styleId="GenStyleDefTable">
    <w:name w:val="GenStyleDefTable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/>
        <a:solidFill/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2D97C3C-6D97-4A5A-BE93-4DF975C886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</TotalTime>
  <Pages>1</Pages>
  <Words>595</Words>
  <Characters>3396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3984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Дмитрий</cp:lastModifiedBy>
  <cp:revision>37</cp:revision>
  <dcterms:created xsi:type="dcterms:W3CDTF">2022-02-22T16:37:00Z</dcterms:created>
  <dcterms:modified xsi:type="dcterms:W3CDTF">2026-04-05T15:36:00Z</dcterms:modified>
</cp:coreProperties>
</file>