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0BD" w:rsidRDefault="007F40BD" w:rsidP="00F33FE2">
      <w:pPr>
        <w:pStyle w:val="a3"/>
        <w:jc w:val="center"/>
        <w:rPr>
          <w:snapToGrid w:val="0"/>
          <w:szCs w:val="24"/>
        </w:rPr>
      </w:pPr>
    </w:p>
    <w:p w:rsidR="007F40BD" w:rsidRDefault="007F40BD" w:rsidP="00F33FE2">
      <w:pPr>
        <w:pStyle w:val="a3"/>
        <w:jc w:val="center"/>
        <w:rPr>
          <w:snapToGrid w:val="0"/>
          <w:szCs w:val="24"/>
        </w:rPr>
      </w:pPr>
    </w:p>
    <w:p w:rsidR="00EF2FD4" w:rsidRPr="00F33FE2" w:rsidRDefault="00EF2FD4" w:rsidP="00F33FE2">
      <w:pPr>
        <w:pStyle w:val="a3"/>
        <w:jc w:val="center"/>
        <w:rPr>
          <w:snapToGrid w:val="0"/>
          <w:szCs w:val="24"/>
        </w:rPr>
      </w:pPr>
      <w:r w:rsidRPr="00F33FE2">
        <w:rPr>
          <w:snapToGrid w:val="0"/>
          <w:szCs w:val="24"/>
        </w:rPr>
        <w:t>ДОГОВОР О ЗАДАТКЕ</w:t>
      </w:r>
    </w:p>
    <w:p w:rsidR="00EF2FD4" w:rsidRPr="00F33FE2" w:rsidRDefault="00EF2FD4" w:rsidP="00F33FE2">
      <w:pPr>
        <w:pStyle w:val="a3"/>
        <w:rPr>
          <w:snapToGrid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0"/>
        <w:gridCol w:w="5848"/>
      </w:tblGrid>
      <w:tr w:rsidR="00EF2FD4" w:rsidRPr="00F33FE2" w:rsidTr="007F40BD">
        <w:tc>
          <w:tcPr>
            <w:tcW w:w="4750" w:type="dxa"/>
            <w:tcBorders>
              <w:top w:val="nil"/>
              <w:left w:val="nil"/>
              <w:bottom w:val="nil"/>
              <w:right w:val="nil"/>
            </w:tcBorders>
          </w:tcPr>
          <w:p w:rsidR="00EF2FD4" w:rsidRPr="00F33FE2" w:rsidRDefault="00F33FE2" w:rsidP="00F33FE2">
            <w:pPr>
              <w:pStyle w:val="a3"/>
              <w:rPr>
                <w:snapToGrid w:val="0"/>
                <w:szCs w:val="24"/>
              </w:rPr>
            </w:pPr>
            <w:r>
              <w:rPr>
                <w:snapToGrid w:val="0"/>
                <w:szCs w:val="24"/>
              </w:rPr>
              <w:t>Г. Уфа</w:t>
            </w:r>
          </w:p>
        </w:tc>
        <w:tc>
          <w:tcPr>
            <w:tcW w:w="5848" w:type="dxa"/>
            <w:tcBorders>
              <w:top w:val="nil"/>
              <w:left w:val="nil"/>
              <w:bottom w:val="nil"/>
              <w:right w:val="nil"/>
            </w:tcBorders>
          </w:tcPr>
          <w:p w:rsidR="00EF2FD4" w:rsidRPr="00F33FE2" w:rsidRDefault="00F33FE2" w:rsidP="006E42EB">
            <w:pPr>
              <w:pStyle w:val="a3"/>
              <w:jc w:val="right"/>
              <w:rPr>
                <w:snapToGrid w:val="0"/>
                <w:szCs w:val="24"/>
              </w:rPr>
            </w:pPr>
            <w:r>
              <w:rPr>
                <w:szCs w:val="24"/>
              </w:rPr>
              <w:t xml:space="preserve">«        </w:t>
            </w:r>
            <w:r w:rsidR="00EF2FD4" w:rsidRPr="00F33FE2">
              <w:rPr>
                <w:szCs w:val="24"/>
              </w:rPr>
              <w:t xml:space="preserve">» </w:t>
            </w:r>
            <w:r>
              <w:rPr>
                <w:szCs w:val="24"/>
              </w:rPr>
              <w:t xml:space="preserve">                </w:t>
            </w:r>
            <w:r w:rsidR="007F40BD">
              <w:rPr>
                <w:szCs w:val="24"/>
              </w:rPr>
              <w:t xml:space="preserve">           </w:t>
            </w:r>
            <w:r>
              <w:rPr>
                <w:szCs w:val="24"/>
              </w:rPr>
              <w:t xml:space="preserve"> </w:t>
            </w:r>
            <w:r w:rsidR="00EF2FD4" w:rsidRPr="00F33FE2">
              <w:rPr>
                <w:szCs w:val="24"/>
              </w:rPr>
              <w:t xml:space="preserve"> 20</w:t>
            </w:r>
            <w:r w:rsidR="007F40BD">
              <w:rPr>
                <w:szCs w:val="24"/>
              </w:rPr>
              <w:t>2</w:t>
            </w:r>
            <w:r w:rsidR="006E42EB">
              <w:rPr>
                <w:szCs w:val="24"/>
              </w:rPr>
              <w:t>6</w:t>
            </w:r>
            <w:r>
              <w:rPr>
                <w:szCs w:val="24"/>
              </w:rPr>
              <w:t xml:space="preserve"> </w:t>
            </w:r>
            <w:r w:rsidR="00EF2FD4" w:rsidRPr="00F33FE2">
              <w:rPr>
                <w:szCs w:val="24"/>
              </w:rPr>
              <w:t>года</w:t>
            </w:r>
          </w:p>
        </w:tc>
      </w:tr>
      <w:tr w:rsidR="00EF2FD4" w:rsidRPr="00F33FE2" w:rsidTr="007F40BD">
        <w:tc>
          <w:tcPr>
            <w:tcW w:w="4750" w:type="dxa"/>
            <w:tcBorders>
              <w:top w:val="nil"/>
              <w:left w:val="nil"/>
              <w:bottom w:val="nil"/>
              <w:right w:val="nil"/>
            </w:tcBorders>
          </w:tcPr>
          <w:p w:rsidR="00EF2FD4" w:rsidRPr="00F33FE2" w:rsidRDefault="00EF2FD4" w:rsidP="00F33FE2">
            <w:pPr>
              <w:pStyle w:val="a3"/>
              <w:rPr>
                <w:snapToGrid w:val="0"/>
                <w:szCs w:val="24"/>
              </w:rPr>
            </w:pPr>
          </w:p>
        </w:tc>
        <w:tc>
          <w:tcPr>
            <w:tcW w:w="5848" w:type="dxa"/>
            <w:tcBorders>
              <w:top w:val="nil"/>
              <w:left w:val="nil"/>
              <w:bottom w:val="nil"/>
              <w:right w:val="nil"/>
            </w:tcBorders>
          </w:tcPr>
          <w:p w:rsidR="00EF2FD4" w:rsidRPr="00F33FE2" w:rsidRDefault="00EF2FD4" w:rsidP="00F33FE2">
            <w:pPr>
              <w:pStyle w:val="a3"/>
              <w:jc w:val="right"/>
              <w:rPr>
                <w:szCs w:val="24"/>
              </w:rPr>
            </w:pPr>
          </w:p>
        </w:tc>
      </w:tr>
    </w:tbl>
    <w:p w:rsidR="00EF2FD4" w:rsidRPr="00F33FE2" w:rsidRDefault="0024665A" w:rsidP="00B7155E">
      <w:pPr>
        <w:jc w:val="both"/>
      </w:pPr>
      <w:r w:rsidRPr="0024665A">
        <w:rPr>
          <w:rFonts w:ascii="Calibri" w:hAnsi="Calibri" w:cs="Calibri"/>
          <w:color w:val="FF0000"/>
          <w:sz w:val="22"/>
          <w:szCs w:val="22"/>
        </w:rPr>
        <w:t xml:space="preserve">      </w:t>
      </w:r>
      <w:r w:rsidR="007F40BD" w:rsidRPr="003055E2">
        <w:rPr>
          <w:noProof/>
        </w:rPr>
        <w:t>ООО «</w:t>
      </w:r>
      <w:r w:rsidR="006E42EB">
        <w:rPr>
          <w:noProof/>
        </w:rPr>
        <w:t>РОЛЛпром</w:t>
      </w:r>
      <w:r w:rsidR="007F40BD" w:rsidRPr="003055E2">
        <w:rPr>
          <w:noProof/>
        </w:rPr>
        <w:t>»</w:t>
      </w:r>
      <w:r w:rsidR="007F40BD" w:rsidRPr="003A45B5">
        <w:t xml:space="preserve">, именуемый в дальнейшем «Продавец», в лице конкурсного управляющего Валитова Марата </w:t>
      </w:r>
      <w:proofErr w:type="spellStart"/>
      <w:r w:rsidR="007F40BD" w:rsidRPr="003A45B5">
        <w:t>Марсовича</w:t>
      </w:r>
      <w:proofErr w:type="spellEnd"/>
      <w:r w:rsidR="007F40BD" w:rsidRPr="003A45B5">
        <w:t>, действующий на основании решения Арбитражного су</w:t>
      </w:r>
      <w:r w:rsidR="007F40BD">
        <w:t xml:space="preserve">да Республики Башкортостан от </w:t>
      </w:r>
      <w:r w:rsidR="006E42EB">
        <w:t>29</w:t>
      </w:r>
      <w:r w:rsidR="007F40BD" w:rsidRPr="003A45B5">
        <w:t xml:space="preserve"> </w:t>
      </w:r>
      <w:r w:rsidR="006E42EB">
        <w:t>июня</w:t>
      </w:r>
      <w:r w:rsidR="007F40BD" w:rsidRPr="003A45B5">
        <w:t xml:space="preserve"> 202</w:t>
      </w:r>
      <w:r w:rsidR="00815014">
        <w:t>2</w:t>
      </w:r>
      <w:bookmarkStart w:id="0" w:name="_GoBack"/>
      <w:bookmarkEnd w:id="0"/>
      <w:r w:rsidR="007F40BD" w:rsidRPr="003A45B5">
        <w:t xml:space="preserve"> года по делу № </w:t>
      </w:r>
      <w:r w:rsidR="007F40BD" w:rsidRPr="00D3171F">
        <w:rPr>
          <w:rFonts w:eastAsia="Calibri"/>
        </w:rPr>
        <w:t>А07–</w:t>
      </w:r>
      <w:r w:rsidR="006E42EB">
        <w:rPr>
          <w:rFonts w:eastAsia="Calibri"/>
        </w:rPr>
        <w:t>35960</w:t>
      </w:r>
      <w:r w:rsidR="007F40BD" w:rsidRPr="00D3171F">
        <w:rPr>
          <w:rFonts w:eastAsia="Calibri"/>
        </w:rPr>
        <w:t>/202</w:t>
      </w:r>
      <w:r w:rsidR="006E42EB">
        <w:rPr>
          <w:rFonts w:eastAsia="Calibri"/>
        </w:rPr>
        <w:t>1</w:t>
      </w:r>
      <w:r w:rsidR="00342CF5">
        <w:t xml:space="preserve"> и </w:t>
      </w:r>
      <w:r w:rsidR="007F40BD">
        <w:t xml:space="preserve"> ___________________________     </w:t>
      </w:r>
      <w:r w:rsidR="00A11E45" w:rsidRPr="00F33FE2">
        <w:rPr>
          <w:noProof/>
          <w:color w:val="auto"/>
        </w:rPr>
        <w:t xml:space="preserve"> </w:t>
      </w:r>
      <w:r w:rsidR="00EF2FD4" w:rsidRPr="00F33FE2">
        <w:t>______</w:t>
      </w:r>
      <w:r w:rsidR="007F40BD">
        <w:t>______________________________________________</w:t>
      </w:r>
      <w:r w:rsidR="00EF2FD4" w:rsidRPr="00F33FE2">
        <w:t>__________________</w:t>
      </w:r>
      <w:r w:rsidR="00B7155E">
        <w:t>____________</w:t>
      </w:r>
      <w:r w:rsidR="00EF2FD4" w:rsidRPr="00F33FE2">
        <w:t>____, именуемый в дальнейшем «Претендент», заключили настоящий договор о нижеследующем:</w:t>
      </w:r>
    </w:p>
    <w:p w:rsidR="007C37AA" w:rsidRPr="0024665A" w:rsidRDefault="00EF2FD4" w:rsidP="0024665A">
      <w:pPr>
        <w:pStyle w:val="Default"/>
        <w:jc w:val="both"/>
        <w:rPr>
          <w:color w:val="auto"/>
        </w:rPr>
      </w:pPr>
      <w:r w:rsidRPr="007C37AA">
        <w:rPr>
          <w:color w:val="auto"/>
        </w:rPr>
        <w:t xml:space="preserve">Для участия в торговой процедуре по продаже имущества должника </w:t>
      </w:r>
      <w:r w:rsidR="006D0565" w:rsidRPr="007C37AA">
        <w:rPr>
          <w:color w:val="auto"/>
        </w:rPr>
        <w:t>–</w:t>
      </w:r>
      <w:r w:rsidR="00342CF5" w:rsidRPr="007C37AA">
        <w:rPr>
          <w:color w:val="auto"/>
        </w:rPr>
        <w:t xml:space="preserve"> </w:t>
      </w:r>
      <w:r w:rsidR="007C37AA" w:rsidRPr="00DB6B1B">
        <w:t>лот №</w:t>
      </w:r>
      <w:r w:rsidR="007F40BD">
        <w:t>______</w:t>
      </w:r>
      <w:r w:rsidR="007C37AA" w:rsidRPr="00DB6B1B">
        <w:t xml:space="preserve"> - </w:t>
      </w:r>
      <w:r w:rsidR="007F40BD">
        <w:t>______________________________________________________________________________________</w:t>
      </w:r>
      <w:r w:rsidR="007C37AA" w:rsidRPr="0024665A">
        <w:t>.</w:t>
      </w:r>
    </w:p>
    <w:p w:rsidR="00EF2FD4" w:rsidRPr="007C37AA" w:rsidRDefault="00EF2FD4" w:rsidP="0024665A">
      <w:pPr>
        <w:numPr>
          <w:ilvl w:val="0"/>
          <w:numId w:val="1"/>
        </w:numPr>
        <w:tabs>
          <w:tab w:val="left" w:pos="993"/>
        </w:tabs>
        <w:ind w:left="0" w:firstLine="567"/>
        <w:jc w:val="both"/>
        <w:rPr>
          <w:color w:val="auto"/>
        </w:rPr>
      </w:pPr>
      <w:r w:rsidRPr="007C37AA">
        <w:rPr>
          <w:color w:val="auto"/>
        </w:rPr>
        <w:t xml:space="preserve">Претендент обязуется перечислить на </w:t>
      </w:r>
      <w:r w:rsidR="00EC28F3" w:rsidRPr="007C37AA">
        <w:rPr>
          <w:color w:val="auto"/>
        </w:rPr>
        <w:t xml:space="preserve">специальный </w:t>
      </w:r>
      <w:r w:rsidRPr="007C37AA">
        <w:rPr>
          <w:color w:val="auto"/>
        </w:rPr>
        <w:t xml:space="preserve">расчетный счет организатора </w:t>
      </w:r>
      <w:r w:rsidR="00F4675C" w:rsidRPr="007C37AA">
        <w:rPr>
          <w:color w:val="auto"/>
        </w:rPr>
        <w:t xml:space="preserve">торгов сумму задатка в размере </w:t>
      </w:r>
      <w:r w:rsidR="007F40BD">
        <w:rPr>
          <w:color w:val="auto"/>
        </w:rPr>
        <w:t>1</w:t>
      </w:r>
      <w:r w:rsidRPr="007C37AA">
        <w:rPr>
          <w:color w:val="auto"/>
        </w:rPr>
        <w:t xml:space="preserve">0 % от стоимости Лота, </w:t>
      </w:r>
      <w:r w:rsidR="00CB1D5B" w:rsidRPr="007C37AA">
        <w:rPr>
          <w:color w:val="auto"/>
        </w:rPr>
        <w:t xml:space="preserve">от начальной цены продажи имущества, </w:t>
      </w:r>
      <w:r w:rsidRPr="007C37AA">
        <w:rPr>
          <w:color w:val="auto"/>
        </w:rPr>
        <w:t xml:space="preserve">что </w:t>
      </w:r>
      <w:proofErr w:type="spellStart"/>
      <w:r w:rsidRPr="007C37AA">
        <w:rPr>
          <w:color w:val="auto"/>
        </w:rPr>
        <w:t>составляет</w:t>
      </w:r>
      <w:r w:rsidR="007F40BD">
        <w:rPr>
          <w:color w:val="auto"/>
        </w:rPr>
        <w:t>___________________________________</w:t>
      </w:r>
      <w:r w:rsidR="00583B37" w:rsidRPr="007C37AA">
        <w:rPr>
          <w:color w:val="auto"/>
        </w:rPr>
        <w:t>рублей</w:t>
      </w:r>
      <w:proofErr w:type="spellEnd"/>
      <w:r w:rsidRPr="007C37AA">
        <w:rPr>
          <w:color w:val="auto"/>
        </w:rPr>
        <w:t>:</w:t>
      </w:r>
      <w:r w:rsidR="0024665A">
        <w:rPr>
          <w:color w:val="auto"/>
        </w:rPr>
        <w:t xml:space="preserve"> </w:t>
      </w:r>
    </w:p>
    <w:p w:rsidR="006E42EB" w:rsidRDefault="006E42EB" w:rsidP="006E42EB">
      <w:pPr>
        <w:shd w:val="clear" w:color="auto" w:fill="FFFFFF"/>
      </w:pPr>
      <w:r w:rsidRPr="006E42EB">
        <w:rPr>
          <w:color w:val="auto"/>
        </w:rPr>
        <w:t>Получатель: Сокращённое наименование ООО "</w:t>
      </w:r>
      <w:proofErr w:type="spellStart"/>
      <w:r w:rsidRPr="006E42EB">
        <w:rPr>
          <w:color w:val="auto"/>
        </w:rPr>
        <w:t>РОЛЛпром</w:t>
      </w:r>
      <w:proofErr w:type="spellEnd"/>
      <w:r w:rsidRPr="006E42EB">
        <w:rPr>
          <w:color w:val="auto"/>
        </w:rPr>
        <w:t xml:space="preserve">" Полное наименование ОБЩЕСТВО С ОГРАНИЧЕННОЙ ОТВЕТСТВЕННОСТЬЮ "РОЛЛПРОМ" Адрес 450001, РОССИЯ, Республика Башкортостан, УФА, </w:t>
      </w:r>
      <w:proofErr w:type="spellStart"/>
      <w:proofErr w:type="gramStart"/>
      <w:r w:rsidRPr="006E42EB">
        <w:rPr>
          <w:color w:val="auto"/>
        </w:rPr>
        <w:t>ул</w:t>
      </w:r>
      <w:proofErr w:type="spellEnd"/>
      <w:proofErr w:type="gramEnd"/>
      <w:r w:rsidRPr="006E42EB">
        <w:rPr>
          <w:color w:val="auto"/>
        </w:rPr>
        <w:t xml:space="preserve"> КИРОВОГРАДСКАЯ, Д. 33, ЛИТЕРА А5, ПОМЕЩ. 30 ИНН 0278204110 КПП 027801001 Номер счёта 40702810529300001152 Валюта RUR Банк ФИЛИАЛ "НИЖЕГОРОДСКИЙ" АО "АЛЬФА-БАНК" ИНН банка 7728168971 БИК 042202824 Корреспондентский счёт 30101810200000000824 Адрес банка Республика Башкортостан, г. Уфа, Советский район, проспект Октября, д.6 Назначение платежа: «Перечисление задатка для участия в торгах по продаже лот</w:t>
      </w:r>
      <w:proofErr w:type="gramStart"/>
      <w:r w:rsidRPr="006E42EB">
        <w:rPr>
          <w:color w:val="auto"/>
        </w:rPr>
        <w:t>а № ООО</w:t>
      </w:r>
      <w:proofErr w:type="gramEnd"/>
      <w:r w:rsidRPr="006E42EB">
        <w:rPr>
          <w:color w:val="auto"/>
        </w:rPr>
        <w:t xml:space="preserve"> «</w:t>
      </w:r>
      <w:proofErr w:type="spellStart"/>
      <w:r w:rsidRPr="006E42EB">
        <w:rPr>
          <w:color w:val="auto"/>
        </w:rPr>
        <w:t>РОЛЛПром</w:t>
      </w:r>
      <w:proofErr w:type="spellEnd"/>
      <w:r w:rsidRPr="006E42EB">
        <w:rPr>
          <w:color w:val="auto"/>
        </w:rPr>
        <w:t>».</w:t>
      </w:r>
      <w:r w:rsidR="00EF2FD4" w:rsidRPr="00F33FE2">
        <w:t xml:space="preserve"> </w:t>
      </w:r>
    </w:p>
    <w:p w:rsidR="00EF2FD4" w:rsidRPr="00F33FE2" w:rsidRDefault="00EF2FD4" w:rsidP="006E42EB">
      <w:pPr>
        <w:shd w:val="clear" w:color="auto" w:fill="FFFFFF"/>
      </w:pPr>
      <w:r w:rsidRPr="00F33FE2">
        <w:t>Претендент перечисляет задаток в срок, обеспечивающий поступление средств на счет организатора торгов, не позднее даты подачи заявки включительно.</w:t>
      </w:r>
    </w:p>
    <w:p w:rsidR="00EF2FD4" w:rsidRPr="00F33FE2" w:rsidRDefault="00EF2FD4" w:rsidP="00F33FE2">
      <w:pPr>
        <w:pStyle w:val="a3"/>
        <w:numPr>
          <w:ilvl w:val="0"/>
          <w:numId w:val="1"/>
        </w:numPr>
        <w:tabs>
          <w:tab w:val="left" w:pos="993"/>
        </w:tabs>
        <w:ind w:left="0" w:firstLine="567"/>
        <w:rPr>
          <w:szCs w:val="24"/>
        </w:rPr>
      </w:pPr>
      <w:r w:rsidRPr="00F33FE2">
        <w:rPr>
          <w:szCs w:val="24"/>
        </w:rPr>
        <w:t xml:space="preserve"> Документом, подтверждающим поступление задатка на счет, является выписка со счета организатора торгов заверенная банком.</w:t>
      </w:r>
    </w:p>
    <w:p w:rsidR="00EF2FD4" w:rsidRDefault="00EF2FD4" w:rsidP="00F33FE2">
      <w:pPr>
        <w:pStyle w:val="a3"/>
        <w:numPr>
          <w:ilvl w:val="0"/>
          <w:numId w:val="1"/>
        </w:numPr>
        <w:tabs>
          <w:tab w:val="left" w:pos="993"/>
        </w:tabs>
        <w:ind w:left="0" w:firstLine="567"/>
        <w:rPr>
          <w:szCs w:val="24"/>
        </w:rPr>
      </w:pPr>
      <w:r w:rsidRPr="00F33FE2">
        <w:rPr>
          <w:szCs w:val="24"/>
        </w:rPr>
        <w:t xml:space="preserve"> Задаток, внесенный победителем торгов, засчитывается в счет оплаты приобретаемого имущества. </w:t>
      </w:r>
    </w:p>
    <w:p w:rsidR="00930B56" w:rsidRPr="00F33FE2" w:rsidRDefault="00930B56" w:rsidP="00F33FE2">
      <w:pPr>
        <w:pStyle w:val="a3"/>
        <w:numPr>
          <w:ilvl w:val="0"/>
          <w:numId w:val="1"/>
        </w:numPr>
        <w:tabs>
          <w:tab w:val="left" w:pos="993"/>
        </w:tabs>
        <w:ind w:left="0" w:firstLine="567"/>
        <w:rPr>
          <w:szCs w:val="24"/>
        </w:rPr>
      </w:pPr>
      <w:r>
        <w:rPr>
          <w:szCs w:val="24"/>
        </w:rPr>
        <w:t>Обеспечение возврата задатков, в том числе, уплата процентов и банковских комиссий,  осуществляется за счет лица, внесшего задаток.</w:t>
      </w:r>
    </w:p>
    <w:p w:rsidR="00EF2FD4" w:rsidRPr="00F33FE2" w:rsidRDefault="00EF2FD4" w:rsidP="00F33FE2">
      <w:pPr>
        <w:pStyle w:val="a3"/>
        <w:numPr>
          <w:ilvl w:val="0"/>
          <w:numId w:val="1"/>
        </w:numPr>
        <w:tabs>
          <w:tab w:val="left" w:pos="993"/>
        </w:tabs>
        <w:ind w:left="0" w:firstLine="567"/>
        <w:rPr>
          <w:szCs w:val="24"/>
        </w:rPr>
      </w:pPr>
      <w:r w:rsidRPr="00F33FE2">
        <w:rPr>
          <w:szCs w:val="24"/>
        </w:rPr>
        <w:t xml:space="preserve"> Задаток возвращается:</w:t>
      </w:r>
    </w:p>
    <w:p w:rsidR="00EF2FD4" w:rsidRPr="00F33FE2" w:rsidRDefault="00EF2FD4" w:rsidP="00F33FE2">
      <w:pPr>
        <w:pStyle w:val="a3"/>
        <w:tabs>
          <w:tab w:val="left" w:pos="993"/>
        </w:tabs>
        <w:ind w:left="567"/>
        <w:rPr>
          <w:szCs w:val="24"/>
        </w:rPr>
      </w:pPr>
      <w:r w:rsidRPr="00F33FE2">
        <w:rPr>
          <w:szCs w:val="24"/>
        </w:rPr>
        <w:t>- при отзыве Претендентом заявки на участие в торгах - в течение 5 банковских дней с момента получения организатором торгов соответствующего уведомления от Претендента;</w:t>
      </w:r>
    </w:p>
    <w:p w:rsidR="00EF2FD4" w:rsidRPr="00F33FE2" w:rsidRDefault="00EF2FD4" w:rsidP="00F33FE2">
      <w:pPr>
        <w:pStyle w:val="a3"/>
        <w:tabs>
          <w:tab w:val="left" w:pos="993"/>
        </w:tabs>
        <w:ind w:left="567"/>
        <w:rPr>
          <w:szCs w:val="24"/>
        </w:rPr>
      </w:pPr>
      <w:r w:rsidRPr="00F33FE2">
        <w:rPr>
          <w:szCs w:val="24"/>
        </w:rPr>
        <w:t>- при отказе Претенденту в участии в торгах - в течение 5 банковских дней с момента соответствующего уведомления;</w:t>
      </w:r>
    </w:p>
    <w:p w:rsidR="00EF2FD4" w:rsidRPr="00F33FE2" w:rsidRDefault="00EF2FD4" w:rsidP="00F33FE2">
      <w:pPr>
        <w:pStyle w:val="a3"/>
        <w:tabs>
          <w:tab w:val="left" w:pos="993"/>
        </w:tabs>
        <w:ind w:left="567"/>
        <w:rPr>
          <w:szCs w:val="24"/>
        </w:rPr>
      </w:pPr>
      <w:r w:rsidRPr="00F33FE2">
        <w:rPr>
          <w:szCs w:val="24"/>
        </w:rPr>
        <w:t>- в случае если Претендент не станет победителем - в течение 5 банковских дней с момента проведения торгов.</w:t>
      </w:r>
    </w:p>
    <w:p w:rsidR="00EF2FD4" w:rsidRPr="00F33FE2" w:rsidRDefault="00EF2FD4" w:rsidP="00F33FE2">
      <w:pPr>
        <w:pStyle w:val="a3"/>
        <w:numPr>
          <w:ilvl w:val="0"/>
          <w:numId w:val="1"/>
        </w:numPr>
        <w:tabs>
          <w:tab w:val="left" w:pos="993"/>
        </w:tabs>
        <w:ind w:left="0" w:firstLine="567"/>
        <w:rPr>
          <w:szCs w:val="24"/>
        </w:rPr>
      </w:pPr>
      <w:r w:rsidRPr="00F33FE2">
        <w:rPr>
          <w:szCs w:val="24"/>
        </w:rPr>
        <w:t xml:space="preserve"> Задаток не возвращается в случае отказа или уклонения победителя торгов от подписания протокола результатов торгов, договора купли-продажи имущества, а также в случае расторжения договора купли-продажи в связи с неоплатой имущества.</w:t>
      </w:r>
    </w:p>
    <w:p w:rsidR="00EF2FD4" w:rsidRPr="00F33FE2" w:rsidRDefault="00EF2FD4" w:rsidP="00F33FE2">
      <w:pPr>
        <w:pStyle w:val="a3"/>
        <w:numPr>
          <w:ilvl w:val="0"/>
          <w:numId w:val="1"/>
        </w:numPr>
        <w:tabs>
          <w:tab w:val="left" w:pos="993"/>
        </w:tabs>
        <w:ind w:left="0" w:firstLine="567"/>
        <w:rPr>
          <w:szCs w:val="24"/>
        </w:rPr>
      </w:pPr>
      <w:r w:rsidRPr="00F33FE2">
        <w:rPr>
          <w:szCs w:val="24"/>
        </w:rPr>
        <w:t xml:space="preserve"> Настоящий договор вступает в силу с момента его подписания сторонами.</w:t>
      </w:r>
    </w:p>
    <w:p w:rsidR="00EF2FD4" w:rsidRPr="00F33FE2" w:rsidRDefault="00EF2FD4" w:rsidP="00F33FE2">
      <w:pPr>
        <w:pStyle w:val="a3"/>
        <w:numPr>
          <w:ilvl w:val="0"/>
          <w:numId w:val="1"/>
        </w:numPr>
        <w:tabs>
          <w:tab w:val="left" w:pos="993"/>
        </w:tabs>
        <w:ind w:left="0" w:firstLine="567"/>
        <w:rPr>
          <w:szCs w:val="24"/>
        </w:rPr>
      </w:pPr>
      <w:r w:rsidRPr="00F33FE2">
        <w:rPr>
          <w:szCs w:val="24"/>
        </w:rPr>
        <w:t xml:space="preserve"> Споры, возникшие в результате действия настоящего договора, разрешаются в установл</w:t>
      </w:r>
      <w:r w:rsidR="00F33FE2" w:rsidRPr="00F33FE2">
        <w:rPr>
          <w:szCs w:val="24"/>
        </w:rPr>
        <w:t>енном порядке Арбитражным судом Республики Башкортостан.</w:t>
      </w:r>
    </w:p>
    <w:tbl>
      <w:tblPr>
        <w:tblW w:w="10290" w:type="dxa"/>
        <w:tblLayout w:type="fixed"/>
        <w:tblCellMar>
          <w:left w:w="30" w:type="dxa"/>
          <w:right w:w="30" w:type="dxa"/>
        </w:tblCellMar>
        <w:tblLook w:val="0000" w:firstRow="0" w:lastRow="0" w:firstColumn="0" w:lastColumn="0" w:noHBand="0" w:noVBand="0"/>
      </w:tblPr>
      <w:tblGrid>
        <w:gridCol w:w="30"/>
        <w:gridCol w:w="4781"/>
        <w:gridCol w:w="619"/>
        <w:gridCol w:w="4183"/>
        <w:gridCol w:w="677"/>
      </w:tblGrid>
      <w:tr w:rsidR="00EF2FD4" w:rsidRPr="00F33FE2" w:rsidTr="00725406">
        <w:trPr>
          <w:trHeight w:val="264"/>
        </w:trPr>
        <w:tc>
          <w:tcPr>
            <w:tcW w:w="5430" w:type="dxa"/>
            <w:gridSpan w:val="3"/>
            <w:shd w:val="solid" w:color="C0C0C0" w:fill="auto"/>
          </w:tcPr>
          <w:p w:rsidR="00EF2FD4" w:rsidRPr="00F33FE2" w:rsidRDefault="00EF2FD4" w:rsidP="00F33FE2">
            <w:pPr>
              <w:jc w:val="center"/>
              <w:rPr>
                <w:b/>
                <w:snapToGrid w:val="0"/>
                <w:color w:val="auto"/>
              </w:rPr>
            </w:pPr>
            <w:r w:rsidRPr="00F33FE2">
              <w:rPr>
                <w:b/>
                <w:snapToGrid w:val="0"/>
                <w:color w:val="auto"/>
              </w:rPr>
              <w:t>Организатор торгов:</w:t>
            </w:r>
          </w:p>
        </w:tc>
        <w:tc>
          <w:tcPr>
            <w:tcW w:w="4860" w:type="dxa"/>
            <w:gridSpan w:val="2"/>
            <w:shd w:val="solid" w:color="C0C0C0" w:fill="auto"/>
          </w:tcPr>
          <w:p w:rsidR="00EF2FD4" w:rsidRPr="00F33FE2" w:rsidRDefault="00EF2FD4" w:rsidP="00F33FE2">
            <w:pPr>
              <w:jc w:val="center"/>
              <w:rPr>
                <w:b/>
                <w:snapToGrid w:val="0"/>
                <w:color w:val="auto"/>
              </w:rPr>
            </w:pPr>
            <w:r w:rsidRPr="00F33FE2">
              <w:rPr>
                <w:b/>
                <w:snapToGrid w:val="0"/>
                <w:color w:val="auto"/>
              </w:rPr>
              <w:t>Претендент:</w:t>
            </w:r>
          </w:p>
        </w:tc>
      </w:tr>
      <w:tr w:rsidR="007F40BD" w:rsidRPr="00F33FE2" w:rsidTr="00725406">
        <w:tblPrEx>
          <w:tblCellMar>
            <w:left w:w="40" w:type="dxa"/>
            <w:right w:w="40" w:type="dxa"/>
          </w:tblCellMar>
        </w:tblPrEx>
        <w:trPr>
          <w:gridBefore w:val="1"/>
          <w:gridAfter w:val="1"/>
          <w:wBefore w:w="30" w:type="dxa"/>
          <w:wAfter w:w="677" w:type="dxa"/>
        </w:trPr>
        <w:tc>
          <w:tcPr>
            <w:tcW w:w="4781" w:type="dxa"/>
            <w:tcBorders>
              <w:top w:val="single" w:sz="6" w:space="0" w:color="auto"/>
              <w:left w:val="single" w:sz="6" w:space="0" w:color="auto"/>
              <w:bottom w:val="single" w:sz="6" w:space="0" w:color="auto"/>
              <w:right w:val="single" w:sz="6" w:space="0" w:color="auto"/>
            </w:tcBorders>
            <w:shd w:val="clear" w:color="auto" w:fill="FFFFFF"/>
          </w:tcPr>
          <w:p w:rsidR="007F40BD" w:rsidRDefault="007F40BD" w:rsidP="00DB2FE7">
            <w:r w:rsidRPr="00E62296">
              <w:t>ООО "</w:t>
            </w:r>
            <w:proofErr w:type="spellStart"/>
            <w:r w:rsidR="006E42EB">
              <w:t>РОЛЛпром</w:t>
            </w:r>
            <w:proofErr w:type="spellEnd"/>
            <w:r w:rsidRPr="00E62296">
              <w:t xml:space="preserve">" </w:t>
            </w:r>
          </w:p>
          <w:p w:rsidR="007F40BD" w:rsidRDefault="007F40BD" w:rsidP="00DB2FE7">
            <w:r w:rsidRPr="00E62296">
              <w:t>ИНН</w:t>
            </w:r>
            <w:r>
              <w:t xml:space="preserve"> </w:t>
            </w:r>
            <w:r w:rsidR="006E42EB" w:rsidRPr="006E42EB">
              <w:t>0278204110</w:t>
            </w:r>
            <w:r w:rsidRPr="00E62296">
              <w:t xml:space="preserve">, ОГРН </w:t>
            </w:r>
            <w:r w:rsidR="006E42EB" w:rsidRPr="006E42EB">
              <w:t>1130280057819</w:t>
            </w:r>
          </w:p>
          <w:p w:rsidR="007F40BD" w:rsidRDefault="007F40BD" w:rsidP="006E42EB">
            <w:pPr>
              <w:pStyle w:val="a5"/>
              <w:spacing w:before="0" w:after="0"/>
              <w:rPr>
                <w:color w:val="000000" w:themeColor="text1"/>
                <w:sz w:val="23"/>
                <w:szCs w:val="23"/>
              </w:rPr>
            </w:pPr>
            <w:proofErr w:type="gramStart"/>
            <w:r w:rsidRPr="00C41ABE">
              <w:rPr>
                <w:color w:val="000000" w:themeColor="text1"/>
                <w:sz w:val="23"/>
                <w:szCs w:val="23"/>
              </w:rPr>
              <w:t>р</w:t>
            </w:r>
            <w:proofErr w:type="gramEnd"/>
            <w:r w:rsidRPr="00C41ABE">
              <w:rPr>
                <w:color w:val="000000" w:themeColor="text1"/>
                <w:sz w:val="23"/>
                <w:szCs w:val="23"/>
              </w:rPr>
              <w:t xml:space="preserve">/с </w:t>
            </w:r>
            <w:r w:rsidR="006E42EB" w:rsidRPr="006E42EB">
              <w:rPr>
                <w:color w:val="000000" w:themeColor="text1"/>
                <w:sz w:val="23"/>
                <w:szCs w:val="23"/>
              </w:rPr>
              <w:t xml:space="preserve">40702810529300001152 </w:t>
            </w:r>
            <w:r w:rsidR="006E42EB">
              <w:rPr>
                <w:color w:val="000000" w:themeColor="text1"/>
                <w:sz w:val="23"/>
                <w:szCs w:val="23"/>
              </w:rPr>
              <w:t xml:space="preserve"> </w:t>
            </w:r>
          </w:p>
          <w:p w:rsidR="006E42EB" w:rsidRDefault="006E42EB" w:rsidP="006E42EB">
            <w:pPr>
              <w:pStyle w:val="a5"/>
              <w:spacing w:before="0" w:after="0"/>
            </w:pPr>
            <w:r w:rsidRPr="006E42EB">
              <w:t>Банк ФИЛИАЛ "НИЖЕГОРОДСКИЙ" АО "АЛЬФА-БАНК"</w:t>
            </w:r>
          </w:p>
          <w:p w:rsidR="006E42EB" w:rsidRPr="003055E2" w:rsidRDefault="006E42EB" w:rsidP="006E42EB">
            <w:pPr>
              <w:pStyle w:val="a5"/>
              <w:spacing w:before="0" w:after="0"/>
            </w:pPr>
            <w:r w:rsidRPr="006E42EB">
              <w:t>ИНН банка 7728168971 БИК 042202824 Корреспондентский счёт 30101810200000000824</w:t>
            </w:r>
          </w:p>
        </w:tc>
        <w:tc>
          <w:tcPr>
            <w:tcW w:w="4802" w:type="dxa"/>
            <w:gridSpan w:val="2"/>
            <w:tcBorders>
              <w:top w:val="single" w:sz="6" w:space="0" w:color="auto"/>
              <w:left w:val="single" w:sz="6" w:space="0" w:color="auto"/>
              <w:bottom w:val="single" w:sz="6" w:space="0" w:color="auto"/>
              <w:right w:val="single" w:sz="6" w:space="0" w:color="auto"/>
            </w:tcBorders>
            <w:shd w:val="clear" w:color="auto" w:fill="FFFFFF"/>
          </w:tcPr>
          <w:p w:rsidR="007F40BD" w:rsidRPr="00F33FE2" w:rsidRDefault="007F40BD" w:rsidP="00F33FE2">
            <w:pPr>
              <w:widowControl w:val="0"/>
              <w:shd w:val="clear" w:color="auto" w:fill="FFFFFF"/>
              <w:autoSpaceDE w:val="0"/>
              <w:autoSpaceDN w:val="0"/>
              <w:adjustRightInd w:val="0"/>
              <w:rPr>
                <w:color w:val="auto"/>
              </w:rPr>
            </w:pPr>
          </w:p>
        </w:tc>
      </w:tr>
      <w:tr w:rsidR="007F40BD" w:rsidRPr="00F33FE2" w:rsidTr="00725406">
        <w:tblPrEx>
          <w:tblCellMar>
            <w:left w:w="40" w:type="dxa"/>
            <w:right w:w="40" w:type="dxa"/>
          </w:tblCellMar>
        </w:tblPrEx>
        <w:trPr>
          <w:gridBefore w:val="1"/>
          <w:gridAfter w:val="1"/>
          <w:wBefore w:w="30" w:type="dxa"/>
          <w:wAfter w:w="677" w:type="dxa"/>
        </w:trPr>
        <w:tc>
          <w:tcPr>
            <w:tcW w:w="4781" w:type="dxa"/>
            <w:tcBorders>
              <w:top w:val="single" w:sz="6" w:space="0" w:color="auto"/>
              <w:left w:val="single" w:sz="6" w:space="0" w:color="auto"/>
              <w:bottom w:val="single" w:sz="6" w:space="0" w:color="auto"/>
              <w:right w:val="single" w:sz="6" w:space="0" w:color="auto"/>
            </w:tcBorders>
            <w:shd w:val="clear" w:color="auto" w:fill="FFFFFF"/>
          </w:tcPr>
          <w:p w:rsidR="007F40BD" w:rsidRPr="003055E2" w:rsidRDefault="007F40BD" w:rsidP="00DB2FE7">
            <w:pPr>
              <w:widowControl w:val="0"/>
              <w:shd w:val="clear" w:color="auto" w:fill="FFFFFF"/>
              <w:autoSpaceDE w:val="0"/>
              <w:autoSpaceDN w:val="0"/>
              <w:adjustRightInd w:val="0"/>
              <w:jc w:val="both"/>
              <w:rPr>
                <w:noProof/>
              </w:rPr>
            </w:pPr>
            <w:r>
              <w:rPr>
                <w:noProof/>
              </w:rPr>
              <w:t>Конкурсный управляющий</w:t>
            </w:r>
          </w:p>
          <w:p w:rsidR="007F40BD" w:rsidRPr="003055E2" w:rsidRDefault="007F40BD" w:rsidP="00DB2FE7">
            <w:pPr>
              <w:widowControl w:val="0"/>
              <w:shd w:val="clear" w:color="auto" w:fill="FFFFFF"/>
              <w:autoSpaceDE w:val="0"/>
              <w:autoSpaceDN w:val="0"/>
              <w:adjustRightInd w:val="0"/>
              <w:jc w:val="both"/>
            </w:pPr>
          </w:p>
          <w:p w:rsidR="007F40BD" w:rsidRDefault="007F40BD" w:rsidP="00DB2FE7">
            <w:pPr>
              <w:widowControl w:val="0"/>
              <w:shd w:val="clear" w:color="auto" w:fill="FFFFFF"/>
              <w:autoSpaceDE w:val="0"/>
              <w:autoSpaceDN w:val="0"/>
              <w:adjustRightInd w:val="0"/>
              <w:jc w:val="both"/>
              <w:rPr>
                <w:noProof/>
              </w:rPr>
            </w:pPr>
            <w:r w:rsidRPr="003055E2">
              <w:t xml:space="preserve">______________________  </w:t>
            </w:r>
            <w:r>
              <w:t xml:space="preserve">    </w:t>
            </w:r>
            <w:r w:rsidRPr="003055E2">
              <w:rPr>
                <w:noProof/>
              </w:rPr>
              <w:t>Валитов М.М.</w:t>
            </w:r>
          </w:p>
          <w:p w:rsidR="007F40BD" w:rsidRPr="003055E2" w:rsidRDefault="007F40BD" w:rsidP="00DB2FE7">
            <w:pPr>
              <w:widowControl w:val="0"/>
              <w:shd w:val="clear" w:color="auto" w:fill="FFFFFF"/>
              <w:autoSpaceDE w:val="0"/>
              <w:autoSpaceDN w:val="0"/>
              <w:adjustRightInd w:val="0"/>
              <w:jc w:val="both"/>
            </w:pPr>
          </w:p>
        </w:tc>
        <w:tc>
          <w:tcPr>
            <w:tcW w:w="4802" w:type="dxa"/>
            <w:gridSpan w:val="2"/>
            <w:tcBorders>
              <w:top w:val="single" w:sz="6" w:space="0" w:color="auto"/>
              <w:left w:val="single" w:sz="6" w:space="0" w:color="auto"/>
              <w:bottom w:val="single" w:sz="6" w:space="0" w:color="auto"/>
              <w:right w:val="single" w:sz="6" w:space="0" w:color="auto"/>
            </w:tcBorders>
            <w:shd w:val="clear" w:color="auto" w:fill="FFFFFF"/>
          </w:tcPr>
          <w:p w:rsidR="007F40BD" w:rsidRPr="00F33FE2" w:rsidRDefault="007F40BD" w:rsidP="00F33FE2">
            <w:pPr>
              <w:widowControl w:val="0"/>
              <w:shd w:val="clear" w:color="auto" w:fill="FFFFFF"/>
              <w:autoSpaceDE w:val="0"/>
              <w:autoSpaceDN w:val="0"/>
              <w:adjustRightInd w:val="0"/>
              <w:rPr>
                <w:color w:val="auto"/>
                <w:spacing w:val="-2"/>
              </w:rPr>
            </w:pPr>
          </w:p>
          <w:p w:rsidR="007F40BD" w:rsidRPr="00F33FE2" w:rsidRDefault="007F40BD" w:rsidP="00F33FE2">
            <w:pPr>
              <w:widowControl w:val="0"/>
              <w:shd w:val="clear" w:color="auto" w:fill="FFFFFF"/>
              <w:autoSpaceDE w:val="0"/>
              <w:autoSpaceDN w:val="0"/>
              <w:adjustRightInd w:val="0"/>
              <w:rPr>
                <w:color w:val="auto"/>
                <w:spacing w:val="-2"/>
              </w:rPr>
            </w:pPr>
            <w:r w:rsidRPr="00F33FE2">
              <w:rPr>
                <w:color w:val="auto"/>
                <w:spacing w:val="-2"/>
              </w:rPr>
              <w:t>____________________ _______________</w:t>
            </w:r>
          </w:p>
        </w:tc>
      </w:tr>
    </w:tbl>
    <w:p w:rsidR="00302DFD" w:rsidRDefault="00302DFD" w:rsidP="005E752C"/>
    <w:sectPr w:rsidR="00302DFD" w:rsidSect="005E752C">
      <w:pgSz w:w="11906" w:h="16838"/>
      <w:pgMar w:top="284" w:right="424"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82888"/>
    <w:multiLevelType w:val="hybridMultilevel"/>
    <w:tmpl w:val="BCA8F19C"/>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FD4"/>
    <w:rsid w:val="0004506A"/>
    <w:rsid w:val="00060575"/>
    <w:rsid w:val="0016160A"/>
    <w:rsid w:val="001C6490"/>
    <w:rsid w:val="0024665A"/>
    <w:rsid w:val="002F1BFA"/>
    <w:rsid w:val="00302DFD"/>
    <w:rsid w:val="00342CF5"/>
    <w:rsid w:val="00583B37"/>
    <w:rsid w:val="005A1147"/>
    <w:rsid w:val="005D776A"/>
    <w:rsid w:val="005E752C"/>
    <w:rsid w:val="006D0565"/>
    <w:rsid w:val="006E42EB"/>
    <w:rsid w:val="007C3239"/>
    <w:rsid w:val="007C37AA"/>
    <w:rsid w:val="007C6565"/>
    <w:rsid w:val="007F40BD"/>
    <w:rsid w:val="00815014"/>
    <w:rsid w:val="00930B56"/>
    <w:rsid w:val="00955235"/>
    <w:rsid w:val="009D7E9F"/>
    <w:rsid w:val="00A11E45"/>
    <w:rsid w:val="00AB7585"/>
    <w:rsid w:val="00AC0F2D"/>
    <w:rsid w:val="00AF0580"/>
    <w:rsid w:val="00B7155E"/>
    <w:rsid w:val="00BC5E0D"/>
    <w:rsid w:val="00BF3162"/>
    <w:rsid w:val="00CB1D5B"/>
    <w:rsid w:val="00EC28F3"/>
    <w:rsid w:val="00EF2FD4"/>
    <w:rsid w:val="00F035CB"/>
    <w:rsid w:val="00F33FE2"/>
    <w:rsid w:val="00F36AD7"/>
    <w:rsid w:val="00F4675C"/>
    <w:rsid w:val="00FE6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FD4"/>
    <w:pPr>
      <w:spacing w:after="0" w:line="240" w:lineRule="auto"/>
    </w:pPr>
    <w:rPr>
      <w:rFonts w:ascii="Times New Roman" w:eastAsia="Times New Roman" w:hAnsi="Times New Roman" w:cs="Times New Roman"/>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2FD4"/>
    <w:pPr>
      <w:jc w:val="both"/>
    </w:pPr>
    <w:rPr>
      <w:color w:val="auto"/>
      <w:szCs w:val="20"/>
    </w:rPr>
  </w:style>
  <w:style w:type="character" w:customStyle="1" w:styleId="a4">
    <w:name w:val="Основной текст Знак"/>
    <w:basedOn w:val="a0"/>
    <w:link w:val="a3"/>
    <w:rsid w:val="00EF2FD4"/>
    <w:rPr>
      <w:rFonts w:ascii="Times New Roman" w:eastAsia="Times New Roman" w:hAnsi="Times New Roman" w:cs="Times New Roman"/>
      <w:sz w:val="24"/>
      <w:szCs w:val="20"/>
      <w:lang w:eastAsia="ru-RU"/>
    </w:rPr>
  </w:style>
  <w:style w:type="paragraph" w:styleId="a5">
    <w:name w:val="Normal (Web)"/>
    <w:aliases w:val="Обычный (веб) Знак,Обычный (веб) Знак Знак Знак1,Знак Знак Знак Знак Знак1,Знак Знак1 Знак Знак1,Обычный (веб) Знак1 Знак Знак,Обычный (веб) Знак Знак Знак Знак,Знак Знак Знак1 Знак Знак,Знак Знак Знак Знак Знак Знак,Знак Знак Знак Знак"/>
    <w:basedOn w:val="a"/>
    <w:link w:val="1"/>
    <w:uiPriority w:val="99"/>
    <w:unhideWhenUsed/>
    <w:rsid w:val="0004506A"/>
    <w:pPr>
      <w:spacing w:before="240" w:after="240"/>
    </w:pPr>
    <w:rPr>
      <w:color w:val="auto"/>
    </w:rPr>
  </w:style>
  <w:style w:type="character" w:customStyle="1" w:styleId="1">
    <w:name w:val="Обычный (веб) Знак1"/>
    <w:aliases w:val="Обычный (веб) Знак Знак,Обычный (веб) Знак Знак Знак1 Знак,Знак Знак Знак Знак Знак1 Знак,Знак Знак1 Знак Знак1 Знак,Обычный (веб) Знак1 Знак Знак Знак,Обычный (веб) Знак Знак Знак Знак Знак,Знак Знак Знак1 Знак Знак Знак"/>
    <w:link w:val="a5"/>
    <w:uiPriority w:val="99"/>
    <w:locked/>
    <w:rsid w:val="0004506A"/>
    <w:rPr>
      <w:rFonts w:ascii="Times New Roman" w:eastAsia="Times New Roman" w:hAnsi="Times New Roman" w:cs="Times New Roman"/>
      <w:sz w:val="24"/>
      <w:szCs w:val="24"/>
      <w:lang w:eastAsia="ru-RU"/>
    </w:rPr>
  </w:style>
  <w:style w:type="paragraph" w:customStyle="1" w:styleId="Default">
    <w:name w:val="Default"/>
    <w:rsid w:val="0024665A"/>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FD4"/>
    <w:pPr>
      <w:spacing w:after="0" w:line="240" w:lineRule="auto"/>
    </w:pPr>
    <w:rPr>
      <w:rFonts w:ascii="Times New Roman" w:eastAsia="Times New Roman" w:hAnsi="Times New Roman" w:cs="Times New Roman"/>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2FD4"/>
    <w:pPr>
      <w:jc w:val="both"/>
    </w:pPr>
    <w:rPr>
      <w:color w:val="auto"/>
      <w:szCs w:val="20"/>
    </w:rPr>
  </w:style>
  <w:style w:type="character" w:customStyle="1" w:styleId="a4">
    <w:name w:val="Основной текст Знак"/>
    <w:basedOn w:val="a0"/>
    <w:link w:val="a3"/>
    <w:rsid w:val="00EF2FD4"/>
    <w:rPr>
      <w:rFonts w:ascii="Times New Roman" w:eastAsia="Times New Roman" w:hAnsi="Times New Roman" w:cs="Times New Roman"/>
      <w:sz w:val="24"/>
      <w:szCs w:val="20"/>
      <w:lang w:eastAsia="ru-RU"/>
    </w:rPr>
  </w:style>
  <w:style w:type="paragraph" w:styleId="a5">
    <w:name w:val="Normal (Web)"/>
    <w:aliases w:val="Обычный (веб) Знак,Обычный (веб) Знак Знак Знак1,Знак Знак Знак Знак Знак1,Знак Знак1 Знак Знак1,Обычный (веб) Знак1 Знак Знак,Обычный (веб) Знак Знак Знак Знак,Знак Знак Знак1 Знак Знак,Знак Знак Знак Знак Знак Знак,Знак Знак Знак Знак"/>
    <w:basedOn w:val="a"/>
    <w:link w:val="1"/>
    <w:uiPriority w:val="99"/>
    <w:unhideWhenUsed/>
    <w:rsid w:val="0004506A"/>
    <w:pPr>
      <w:spacing w:before="240" w:after="240"/>
    </w:pPr>
    <w:rPr>
      <w:color w:val="auto"/>
    </w:rPr>
  </w:style>
  <w:style w:type="character" w:customStyle="1" w:styleId="1">
    <w:name w:val="Обычный (веб) Знак1"/>
    <w:aliases w:val="Обычный (веб) Знак Знак,Обычный (веб) Знак Знак Знак1 Знак,Знак Знак Знак Знак Знак1 Знак,Знак Знак1 Знак Знак1 Знак,Обычный (веб) Знак1 Знак Знак Знак,Обычный (веб) Знак Знак Знак Знак Знак,Знак Знак Знак1 Знак Знак Знак"/>
    <w:link w:val="a5"/>
    <w:uiPriority w:val="99"/>
    <w:locked/>
    <w:rsid w:val="0004506A"/>
    <w:rPr>
      <w:rFonts w:ascii="Times New Roman" w:eastAsia="Times New Roman" w:hAnsi="Times New Roman" w:cs="Times New Roman"/>
      <w:sz w:val="24"/>
      <w:szCs w:val="24"/>
      <w:lang w:eastAsia="ru-RU"/>
    </w:rPr>
  </w:style>
  <w:style w:type="paragraph" w:customStyle="1" w:styleId="Default">
    <w:name w:val="Default"/>
    <w:rsid w:val="0024665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721449">
      <w:bodyDiv w:val="1"/>
      <w:marLeft w:val="0"/>
      <w:marRight w:val="0"/>
      <w:marTop w:val="0"/>
      <w:marBottom w:val="0"/>
      <w:divBdr>
        <w:top w:val="none" w:sz="0" w:space="0" w:color="auto"/>
        <w:left w:val="none" w:sz="0" w:space="0" w:color="auto"/>
        <w:bottom w:val="none" w:sz="0" w:space="0" w:color="auto"/>
        <w:right w:val="none" w:sz="0" w:space="0" w:color="auto"/>
      </w:divBdr>
    </w:div>
    <w:div w:id="867596207">
      <w:bodyDiv w:val="1"/>
      <w:marLeft w:val="0"/>
      <w:marRight w:val="0"/>
      <w:marTop w:val="0"/>
      <w:marBottom w:val="0"/>
      <w:divBdr>
        <w:top w:val="none" w:sz="0" w:space="0" w:color="auto"/>
        <w:left w:val="none" w:sz="0" w:space="0" w:color="auto"/>
        <w:bottom w:val="none" w:sz="0" w:space="0" w:color="auto"/>
        <w:right w:val="none" w:sz="0" w:space="0" w:color="auto"/>
      </w:divBdr>
    </w:div>
    <w:div w:id="908150561">
      <w:bodyDiv w:val="1"/>
      <w:marLeft w:val="0"/>
      <w:marRight w:val="0"/>
      <w:marTop w:val="0"/>
      <w:marBottom w:val="0"/>
      <w:divBdr>
        <w:top w:val="none" w:sz="0" w:space="0" w:color="auto"/>
        <w:left w:val="none" w:sz="0" w:space="0" w:color="auto"/>
        <w:bottom w:val="none" w:sz="0" w:space="0" w:color="auto"/>
        <w:right w:val="none" w:sz="0" w:space="0" w:color="auto"/>
      </w:divBdr>
    </w:div>
    <w:div w:id="967852380">
      <w:bodyDiv w:val="1"/>
      <w:marLeft w:val="0"/>
      <w:marRight w:val="0"/>
      <w:marTop w:val="0"/>
      <w:marBottom w:val="0"/>
      <w:divBdr>
        <w:top w:val="none" w:sz="0" w:space="0" w:color="auto"/>
        <w:left w:val="none" w:sz="0" w:space="0" w:color="auto"/>
        <w:bottom w:val="none" w:sz="0" w:space="0" w:color="auto"/>
        <w:right w:val="none" w:sz="0" w:space="0" w:color="auto"/>
      </w:divBdr>
    </w:div>
    <w:div w:id="104714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480</Words>
  <Characters>2736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admin</cp:lastModifiedBy>
  <cp:revision>5</cp:revision>
  <dcterms:created xsi:type="dcterms:W3CDTF">2025-04-25T13:15:00Z</dcterms:created>
  <dcterms:modified xsi:type="dcterms:W3CDTF">2026-06-26T05:48:00Z</dcterms:modified>
</cp:coreProperties>
</file>