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lang w:val="en-US"/>
        </w:rPr>
      </w:pPr>
      <w:r>
        <w:rPr>
          <w:rFonts w:cs="Times New Roman" w:ascii="Times New Roman" w:hAnsi="Times New Roman"/>
          <w:b/>
          <w:lang w:val="en-US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ДОГОВОР О ЗАДАТКЕ</w:t>
      </w:r>
    </w:p>
    <w:p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20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735"/>
        <w:gridCol w:w="5469"/>
      </w:tblGrid>
      <w:tr>
        <w:trPr/>
        <w:tc>
          <w:tcPr>
            <w:tcW w:w="4735" w:type="dxa"/>
            <w:tcBorders/>
          </w:tcPr>
          <w:p>
            <w:pPr>
              <w:pStyle w:val="ConsPlusNonformat"/>
              <w:widowControl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г. Саратов</w:t>
            </w:r>
          </w:p>
        </w:tc>
        <w:tc>
          <w:tcPr>
            <w:tcW w:w="5469" w:type="dxa"/>
            <w:tcBorders/>
          </w:tcPr>
          <w:p>
            <w:pPr>
              <w:pStyle w:val="ConsPlusNonformat"/>
              <w:widowControl w:val="false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                </w:t>
            </w:r>
            <w:r>
              <w:rPr>
                <w:rFonts w:cs="Times New Roman" w:ascii="Times New Roman" w:hAnsi="Times New Roman"/>
              </w:rPr>
              <w:t>«__» _________ 202__ г.</w:t>
            </w:r>
          </w:p>
        </w:tc>
      </w:tr>
    </w:tbl>
    <w:p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"/>
        <w:ind w:firstLine="708"/>
        <w:jc w:val="both"/>
        <w:rPr>
          <w:iCs/>
        </w:rPr>
      </w:pPr>
      <w:r>
        <w:rPr>
          <w:rFonts w:cs="Times New Roman"/>
          <w:sz w:val="22"/>
          <w:szCs w:val="22"/>
        </w:rPr>
        <w:t>ООО Агрофирма «Волжанин» (ИНН 6382059318, ОГРН 1106382001681, Адрес: 445165, Самарская обл., Ставропольский р-н, с. Осиновка, улица Полевая, дом 8)</w:t>
      </w:r>
      <w:r>
        <w:rPr/>
        <w:t>, в</w:t>
      </w:r>
      <w:r>
        <w:rPr>
          <w:spacing w:val="1"/>
        </w:rPr>
        <w:t xml:space="preserve"> </w:t>
      </w:r>
      <w:r>
        <w:rPr/>
        <w:t>лице конкурсного</w:t>
      </w:r>
      <w:r>
        <w:rPr>
          <w:spacing w:val="1"/>
        </w:rPr>
        <w:t xml:space="preserve"> </w:t>
      </w:r>
      <w:r>
        <w:rPr/>
        <w:t>управляющего Борщѐва</w:t>
      </w:r>
      <w:r>
        <w:rPr>
          <w:spacing w:val="1"/>
        </w:rPr>
        <w:t xml:space="preserve"> </w:t>
      </w:r>
      <w:r>
        <w:rPr/>
        <w:t>Олега</w:t>
      </w:r>
      <w:r>
        <w:rPr>
          <w:spacing w:val="1"/>
        </w:rPr>
        <w:t xml:space="preserve"> </w:t>
      </w:r>
      <w:r>
        <w:rPr/>
        <w:t>Александровича</w:t>
      </w:r>
      <w:r>
        <w:rPr>
          <w:spacing w:val="1"/>
        </w:rPr>
        <w:t xml:space="preserve"> </w:t>
      </w:r>
      <w:r>
        <w:rPr/>
        <w:t>(ИНН 642400783802, СНИЛС 125-794-891 04, почтовый адрес: 410028, город Саратов, а/я 5035) - члена СРО ААУ</w:t>
      </w:r>
      <w:r>
        <w:rPr>
          <w:spacing w:val="1"/>
        </w:rPr>
        <w:t xml:space="preserve"> </w:t>
      </w:r>
      <w:r>
        <w:rPr/>
        <w:t>ЕВРОСИБ</w:t>
      </w:r>
      <w:r>
        <w:rPr>
          <w:spacing w:val="1"/>
        </w:rPr>
        <w:t xml:space="preserve"> </w:t>
      </w:r>
      <w:r>
        <w:rPr/>
        <w:t>(ИНН</w:t>
      </w:r>
      <w:r>
        <w:rPr>
          <w:spacing w:val="1"/>
        </w:rPr>
        <w:t xml:space="preserve"> </w:t>
      </w:r>
      <w:r>
        <w:rPr/>
        <w:t>0274107073,</w:t>
      </w:r>
      <w:r>
        <w:rPr>
          <w:spacing w:val="1"/>
        </w:rPr>
        <w:t xml:space="preserve"> </w:t>
      </w:r>
      <w:r>
        <w:rPr/>
        <w:t>ОГРН</w:t>
      </w:r>
      <w:r>
        <w:rPr>
          <w:spacing w:val="1"/>
        </w:rPr>
        <w:t xml:space="preserve"> </w:t>
      </w:r>
      <w:r>
        <w:rPr/>
        <w:t>1050204056319,</w:t>
      </w:r>
      <w:r>
        <w:rPr>
          <w:spacing w:val="1"/>
        </w:rPr>
        <w:t xml:space="preserve"> </w:t>
      </w:r>
      <w:r>
        <w:rPr/>
        <w:t>адрес:</w:t>
      </w:r>
      <w:r>
        <w:rPr>
          <w:spacing w:val="1"/>
        </w:rPr>
        <w:t xml:space="preserve"> </w:t>
      </w:r>
      <w:r>
        <w:rPr/>
        <w:t>115114,</w:t>
      </w:r>
      <w:r>
        <w:rPr>
          <w:spacing w:val="1"/>
        </w:rPr>
        <w:t xml:space="preserve"> </w:t>
      </w:r>
      <w:r>
        <w:rPr/>
        <w:t>г.</w:t>
      </w:r>
      <w:r>
        <w:rPr>
          <w:spacing w:val="1"/>
        </w:rPr>
        <w:t xml:space="preserve"> </w:t>
      </w:r>
      <w:r>
        <w:rPr/>
        <w:t>Москва,</w:t>
      </w:r>
      <w:r>
        <w:rPr>
          <w:spacing w:val="1"/>
        </w:rPr>
        <w:t xml:space="preserve"> </w:t>
      </w:r>
      <w:r>
        <w:rPr/>
        <w:t>Шлюзовая</w:t>
      </w:r>
      <w:r>
        <w:rPr>
          <w:spacing w:val="1"/>
        </w:rPr>
        <w:t xml:space="preserve"> </w:t>
      </w:r>
      <w:r>
        <w:rPr/>
        <w:t>набережная,</w:t>
      </w:r>
      <w:r>
        <w:rPr>
          <w:spacing w:val="1"/>
        </w:rPr>
        <w:t xml:space="preserve"> </w:t>
      </w:r>
      <w:r>
        <w:rPr/>
        <w:t>д.8,</w:t>
      </w:r>
      <w:r>
        <w:rPr>
          <w:spacing w:val="50"/>
        </w:rPr>
        <w:t xml:space="preserve"> </w:t>
      </w:r>
      <w:r>
        <w:rPr/>
        <w:t>стр.1,</w:t>
      </w:r>
      <w:r>
        <w:rPr>
          <w:spacing w:val="1"/>
        </w:rPr>
        <w:t xml:space="preserve"> </w:t>
      </w:r>
      <w:r>
        <w:rPr/>
        <w:t xml:space="preserve">оф.301), действующего на основании Решения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Арбитражного суда Самарской области от 26.01.2023 г. по делу № А55-8130/2022</w:t>
      </w:r>
      <w:r>
        <w:rPr/>
        <w:t>,</w:t>
      </w:r>
      <w:r>
        <w:rPr>
          <w:spacing w:val="60"/>
        </w:rPr>
        <w:t xml:space="preserve"> </w:t>
      </w:r>
      <w:r>
        <w:rPr/>
        <w:t>именуемый</w:t>
      </w:r>
      <w:r>
        <w:rPr>
          <w:spacing w:val="57"/>
        </w:rPr>
        <w:t xml:space="preserve"> </w:t>
      </w:r>
      <w:r>
        <w:rPr/>
        <w:t>в</w:t>
      </w:r>
      <w:r>
        <w:rPr>
          <w:spacing w:val="58"/>
        </w:rPr>
        <w:t xml:space="preserve"> </w:t>
      </w:r>
      <w:r>
        <w:rPr/>
        <w:t>дальнейшем</w:t>
      </w:r>
      <w:r>
        <w:rPr>
          <w:spacing w:val="61"/>
        </w:rPr>
        <w:t xml:space="preserve"> </w:t>
      </w:r>
      <w:r>
        <w:rPr/>
        <w:t>«Продавец»,</w:t>
      </w:r>
      <w:r>
        <w:rPr>
          <w:spacing w:val="60"/>
        </w:rPr>
        <w:t xml:space="preserve"> </w:t>
      </w:r>
      <w:r>
        <w:rPr/>
        <w:t>с</w:t>
      </w:r>
      <w:r>
        <w:rPr>
          <w:spacing w:val="55"/>
        </w:rPr>
        <w:t xml:space="preserve"> </w:t>
      </w:r>
      <w:r>
        <w:rPr/>
        <w:t>одной</w:t>
      </w:r>
      <w:r>
        <w:rPr>
          <w:spacing w:val="57"/>
        </w:rPr>
        <w:t xml:space="preserve"> </w:t>
      </w:r>
      <w:r>
        <w:rPr/>
        <w:t>стороны,</w:t>
      </w:r>
      <w:r>
        <w:rPr>
          <w:iCs/>
        </w:rPr>
        <w:t xml:space="preserve"> и ___________________________, именуемый в дальнейшем «Покупатель», с другой стороны, заключили настоящий Договор о нижеследующем:</w:t>
      </w:r>
    </w:p>
    <w:p>
      <w:pPr>
        <w:pStyle w:val="1"/>
        <w:ind w:firstLine="708"/>
        <w:jc w:val="both"/>
        <w:rPr>
          <w:b/>
          <w:b/>
        </w:rPr>
      </w:pPr>
      <w:r>
        <w:rPr>
          <w:b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I. Предмет договора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1.1. </w:t>
      </w:r>
      <w:r>
        <w:rPr>
          <w:rFonts w:cs="Times New Roman" w:ascii="Times New Roman" w:hAnsi="Times New Roman"/>
          <w:iCs/>
        </w:rPr>
        <w:t>В соответствии с условиями настоящего договора Заявитель для участия в торгах в форме аукциона с открытой формой подачи предложения о цене по продаже имущества, оплачивает размер задатка, который  составляет 10% от стоимости продаваемого имущества (дебиторской задолженности)</w:t>
      </w:r>
      <w:r>
        <w:rPr>
          <w:rFonts w:cs="Times New Roman" w:ascii="Times New Roman" w:hAnsi="Times New Roman"/>
        </w:rPr>
        <w:t> :</w:t>
      </w:r>
    </w:p>
    <w:tbl>
      <w:tblPr>
        <w:tblW w:w="9981" w:type="dxa"/>
        <w:jc w:val="left"/>
        <w:tblInd w:w="72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noVBand="1" w:lastRow="0" w:firstColumn="1" w:lastColumn="0" w:noHBand="0" w:val="04a0"/>
      </w:tblPr>
      <w:tblGrid>
        <w:gridCol w:w="709"/>
        <w:gridCol w:w="5182"/>
        <w:gridCol w:w="1254"/>
        <w:gridCol w:w="1414"/>
        <w:gridCol w:w="1422"/>
      </w:tblGrid>
      <w:tr>
        <w:trPr>
          <w:tblHeader w:val="true"/>
          <w:trHeight w:val="340" w:hRule="atLeast"/>
          <w:cantSplit w:val="true"/>
        </w:trPr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rFonts w:eastAsia="SimSu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</w:rPr>
              <w:t>Лота</w:t>
            </w:r>
          </w:p>
        </w:tc>
        <w:tc>
          <w:tcPr>
            <w:tcW w:w="51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rFonts w:eastAsia="SimSu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Описание имущества</w:t>
            </w:r>
          </w:p>
        </w:tc>
        <w:tc>
          <w:tcPr>
            <w:tcW w:w="12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продажная цена залогового имущества (руб.)</w:t>
            </w:r>
          </w:p>
        </w:tc>
        <w:tc>
          <w:tcPr>
            <w:tcW w:w="141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Размер задатка %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Сумма задатка (руб.)</w:t>
            </w:r>
          </w:p>
        </w:tc>
      </w:tr>
      <w:tr>
        <w:trPr>
          <w:trHeight w:val="340" w:hRule="atLeast"/>
          <w:cantSplit w:val="true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rFonts w:eastAsia="SimSu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iCs/>
                <w:sz w:val="20"/>
                <w:szCs w:val="22"/>
              </w:rPr>
              <w:t>П</w:t>
            </w:r>
            <w:r>
              <w:rPr>
                <w:b w:val="false"/>
                <w:bCs w:val="false"/>
                <w:sz w:val="20"/>
              </w:rPr>
              <w:t>раво требования ООО Агрофирма «Волжанин» к Михайлову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0"/>
              </w:rPr>
              <w:t xml:space="preserve">Игорю Сысоевичу, возникшее на основании </w:t>
            </w:r>
            <w:r>
              <w:rPr>
                <w:b w:val="false"/>
                <w:bCs w:val="false"/>
                <w:sz w:val="22"/>
              </w:rPr>
              <w:t>Определения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 xml:space="preserve">Арбитражного суда Самарской области от </w:t>
            </w:r>
            <w:r>
              <w:rPr>
                <w:b w:val="false"/>
                <w:bCs w:val="false"/>
                <w:sz w:val="24"/>
              </w:rPr>
              <w:t>24 ноября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</w:rPr>
              <w:t>2025 года по делу № А55-8130/2022, которым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</w:rPr>
              <w:t xml:space="preserve">постановлено: </w:t>
            </w:r>
            <w:r>
              <w:rPr>
                <w:b w:val="false"/>
                <w:bCs w:val="false"/>
                <w:sz w:val="22"/>
              </w:rPr>
              <w:t>Признать недействительным договор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>купли-продажи автотранспортного средства -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>легковой автомобиля CHEVROLET N1VA 212300, VIN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>X9L21230080229673, 2008 г.в., от 18.01.2020 г.,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>заключенный между ООО «Агрофирма Волжанин» и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>Михайловым Игорем Сысоевичем; Применить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>последствия недействительности сделки в виде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>взыскания с Михайлова Игоря Сысоевича в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>конкурсную массу ООО «Агрофирма Волжанин»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</w:rPr>
              <w:t>120000руб.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NewRomanPSMT" w:hAnsi="TimesNewRomanPSMT"/>
                <w:b/>
                <w:bCs/>
                <w:sz w:val="22"/>
                <w:szCs w:val="22"/>
                <w:shd w:fill="FFFFFF" w:val="clear"/>
              </w:rPr>
              <w:t>108</w:t>
            </w:r>
          </w:p>
          <w:p>
            <w:pPr>
              <w:pStyle w:val="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NewRomanPSMT" w:hAnsi="TimesNewRomanPSMT"/>
                <w:sz w:val="22"/>
              </w:rPr>
              <w:t>000,00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NewRomanPSMT" w:hAnsi="TimesNewRomanPSMT"/>
                <w:color w:val="000000"/>
                <w:sz w:val="22"/>
                <w:szCs w:val="22"/>
              </w:rPr>
              <w:t>10</w:t>
            </w:r>
          </w:p>
          <w:p>
            <w:pPr>
              <w:pStyle w:val="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NewRomanPSMT" w:hAnsi="TimesNewRomanPSMT"/>
                <w:sz w:val="22"/>
              </w:rPr>
              <w:t>800,00</w:t>
            </w:r>
          </w:p>
        </w:tc>
      </w:tr>
      <w:tr>
        <w:trPr>
          <w:trHeight w:val="340" w:hRule="atLeast"/>
          <w:cantSplit w:val="true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rFonts w:eastAsia="SimSu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51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SimSu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NewRomanPSMT" w:hAnsi="TimesNewRomanPSMT"/>
                <w:b/>
                <w:bCs/>
                <w:sz w:val="22"/>
                <w:szCs w:val="22"/>
                <w:shd w:fill="FFFFFF" w:val="clear"/>
              </w:rPr>
              <w:t>108</w:t>
            </w:r>
          </w:p>
          <w:p>
            <w:pPr>
              <w:pStyle w:val="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NewRomanPSMT" w:hAnsi="TimesNewRomanPSMT"/>
                <w:sz w:val="22"/>
              </w:rPr>
              <w:t>000,00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NewRomanPSMT" w:hAnsi="TimesNewRomanPSMT"/>
                <w:color w:val="000000"/>
                <w:sz w:val="22"/>
                <w:szCs w:val="22"/>
              </w:rPr>
              <w:t>10</w:t>
            </w:r>
          </w:p>
          <w:p>
            <w:pPr>
              <w:pStyle w:val="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NewRomanPSMT" w:hAnsi="TimesNewRomanPSMT"/>
                <w:sz w:val="22"/>
              </w:rPr>
              <w:t>800,00</w:t>
            </w:r>
          </w:p>
        </w:tc>
      </w:tr>
    </w:tbl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(далее – «Имущество»), перечисляет денежные средства в размере  </w:t>
      </w:r>
      <w:r>
        <w:rPr>
          <w:rFonts w:cs="Times New Roman"/>
          <w:color w:val="000000"/>
          <w:sz w:val="22"/>
          <w:szCs w:val="22"/>
        </w:rPr>
        <w:t xml:space="preserve">412 000,00 руб. </w:t>
      </w:r>
      <w:r>
        <w:rPr>
          <w:sz w:val="18"/>
          <w:szCs w:val="18"/>
          <w:shd w:fill="FFFFFF" w:val="clear"/>
        </w:rPr>
        <w:t xml:space="preserve"> </w:t>
      </w:r>
      <w:r>
        <w:rPr>
          <w:sz w:val="20"/>
          <w:szCs w:val="20"/>
        </w:rPr>
        <w:t>(далее – «Задаток»), а Организатор торгов принимает задаток перечисленный  заявителем по следующим реквизитам:</w:t>
        <w:br/>
      </w:r>
      <w:r>
        <w:rPr>
          <w:rFonts w:cs="Times New Roman"/>
          <w:color w:val="000000"/>
          <w:sz w:val="22"/>
          <w:szCs w:val="22"/>
          <w:shd w:fill="EAF1F7" w:val="clear"/>
        </w:rPr>
        <w:t> </w:t>
      </w:r>
      <w:r>
        <w:rPr>
          <w:rFonts w:cs="Times New Roman"/>
          <w:b w:val="false"/>
          <w:i w:val="false"/>
          <w:iCs/>
          <w:strike w:val="false"/>
          <w:dstrike w:val="false"/>
          <w:outline w:val="false"/>
          <w:shadow w:val="false"/>
          <w:color w:val="000000"/>
          <w:sz w:val="22"/>
          <w:szCs w:val="22"/>
          <w:u w:val="none"/>
          <w:shd w:fill="EAF1F7" w:val="clear"/>
          <w:em w:val="none"/>
        </w:rPr>
        <w:t>О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  <w:t>БЩЕСТВО С ОГРАНИЧЕННОЙ ОТВЕТСТВЕННОСТЬЮ АГРОФИРМА"ВОЛЖАНИН"</w:t>
      </w:r>
    </w:p>
    <w:p>
      <w:pPr>
        <w:pStyle w:val="Normal"/>
        <w:shd w:val="clear" w:fill="FFFFFF"/>
        <w:spacing w:lineRule="auto" w:line="360"/>
        <w:ind w:left="0" w:right="0" w:firstLine="540"/>
        <w:jc w:val="both"/>
        <w:rPr>
          <w:rFonts w:ascii="Times New Roman" w:hAnsi="Times New Roman" w:cs="Times New Roman"/>
          <w:b w:val="false"/>
          <w:b w:val="false"/>
          <w:bCs w:val="false"/>
          <w:iCs/>
          <w:color w:val="auto"/>
          <w:sz w:val="22"/>
          <w:szCs w:val="22"/>
          <w:u w:val="none"/>
        </w:rPr>
      </w:pPr>
      <w:r>
        <w:rPr>
          <w:rFonts w:cs="Times New Roman"/>
          <w:b w:val="false"/>
          <w:bCs w:val="false"/>
          <w:iCs/>
          <w:color w:val="auto"/>
          <w:sz w:val="22"/>
          <w:szCs w:val="22"/>
          <w:u w:val="none"/>
        </w:rPr>
        <w:t>ИНН получателя:  6382059318, ОГРН получателя: 1106382001681</w:t>
      </w:r>
    </w:p>
    <w:p>
      <w:pPr>
        <w:pStyle w:val="Normal"/>
        <w:shd w:val="clear" w:fill="FFFFFF"/>
        <w:spacing w:lineRule="auto" w:line="360"/>
        <w:ind w:left="0" w:right="0" w:firstLine="54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>Банк получателя: Поволжский Банк ПАО Сбербанк</w:t>
      </w:r>
    </w:p>
    <w:p>
      <w:pPr>
        <w:pStyle w:val="Normal"/>
        <w:shd w:val="clear" w:fill="FFFFFF"/>
        <w:spacing w:lineRule="auto" w:line="360"/>
        <w:ind w:left="0" w:right="0" w:firstLine="54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>БИК 043601607</w:t>
      </w:r>
    </w:p>
    <w:p>
      <w:pPr>
        <w:pStyle w:val="Normal"/>
        <w:shd w:val="clear" w:fill="FFFFFF"/>
        <w:spacing w:lineRule="auto" w:line="360"/>
        <w:ind w:left="0" w:right="0" w:firstLine="54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 xml:space="preserve">Счет № банка получателя 30101810200000000607 </w:t>
      </w:r>
    </w:p>
    <w:p>
      <w:pPr>
        <w:pStyle w:val="Normal"/>
        <w:shd w:val="clear" w:fill="FFFFFF"/>
        <w:spacing w:lineRule="auto" w:line="360"/>
        <w:ind w:left="0" w:right="0" w:firstLine="54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>ИНН 7707083893</w:t>
      </w:r>
    </w:p>
    <w:p>
      <w:pPr>
        <w:pStyle w:val="Normal"/>
        <w:shd w:val="clear" w:fill="FFFFFF"/>
        <w:spacing w:lineRule="auto" w:line="360"/>
        <w:ind w:left="0" w:right="0" w:firstLine="54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>КПП 645502001</w:t>
      </w:r>
    </w:p>
    <w:p>
      <w:pPr>
        <w:pStyle w:val="Normal"/>
        <w:shd w:val="clear" w:fill="FFFFFF"/>
        <w:spacing w:lineRule="auto" w:line="360"/>
        <w:ind w:left="0" w:right="0" w:firstLine="540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>
        <w:rPr>
          <w:rFonts w:cs="Times New Roman"/>
          <w:iCs/>
          <w:color w:val="auto"/>
          <w:sz w:val="22"/>
          <w:szCs w:val="22"/>
        </w:rPr>
        <w:t>Специальный банковский счет № 40702810156000001136</w:t>
      </w:r>
    </w:p>
    <w:p>
      <w:pPr>
        <w:pStyle w:val="Normal"/>
        <w:rPr>
          <w:rFonts w:ascii="Times New Roman" w:hAnsi="Times New Roman" w:cs="Times New Roman"/>
          <w:sz w:val="22"/>
          <w:szCs w:val="22"/>
          <w:highlight w:val="none"/>
          <w:shd w:fill="auto" w:val="clear"/>
        </w:rPr>
      </w:pPr>
      <w:r>
        <w:rPr>
          <w:rFonts w:cs="Tahoma"/>
          <w:color w:val="333333"/>
          <w:sz w:val="22"/>
          <w:szCs w:val="22"/>
          <w:shd w:fill="auto" w:val="clear"/>
        </w:rPr>
        <w:t>Наименование платежа: «Задаток для участия в торгах (аукционе) № __»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1.2. Задаток вносится Заявителем в счет обеспечения исполнения обязательств по оплате продаваемого имущества  на торгах  в  форме аукциона с открытой формой подачи предложения о цене по продаже имущества.</w:t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II. Порядок внесения задатка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2.1. Задаток должен быть внесен Заявителем на указанный в п. 1.1 настоящего договора счет и  должен поступить на него не позднее соответствующей даты, указанной в сообщении о торгах,  и считается внесенным с даты  поступления всей суммы задатка на указанный счет.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случае не поступления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Документом, подтверждающим внесение или невнесение Заявителем задатка, является выписка со счета, указанного в п. 1.1 настоящего договора.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2.3. На денежные средства, перечисленные в соответствии с настоящим договором, проценты не начисляются.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III. Порядок возврата и удержания задатка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Заявителя.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рабочих дней с даты оформления Протокола окончания приема и регистрации заявок на участие в торгах.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  рабочих дней со дня подписания Протокола о результатах торгов.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случае если Заявитель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Заявителем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рабочих дней со дня поступления организатору торгов от Заявителя уведомления об отзыве заявки.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3.5. В случае признания торгов несостоявшимися Организатор торгов обязуется возвратить сумму внесенного Заявителем задатка в течение 5 рабочих дней со дня принятия решения об объявлении торгов несостоявшимися.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3.6. В случае отмены торгов по продаже Имущества Организатор торгов возвращает сумму внесенного Заявителем задатка в течение 5 рабочих дней со дня принятия решения об отмене торгов.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3.7. Внесенный задаток не возвращается в случае, если Заявитель, признанный победителем торгов: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3.8. Внесенный Заявителем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IV. Срок действия и особые условия настоящего договора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Волгоградской области в соответствии с действующим законодательством Российской Федерации.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Заявителем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Заявителем путем внесения денежных средств на расчетный счет Организатора торгов в виде задатка.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Заявителем действий по внесению денежных средств в виде задатка. </w:t>
      </w:r>
    </w:p>
    <w:p>
      <w:pPr>
        <w:pStyle w:val="ConsPlusNormal"/>
        <w:widowControl/>
        <w:ind w:hanging="0"/>
        <w:jc w:val="center"/>
        <w:rPr/>
      </w:pPr>
      <w:r>
        <w:rPr>
          <w:rFonts w:cs="Times New Roman" w:ascii="Times New Roman" w:hAnsi="Times New Roman"/>
          <w:b/>
        </w:rPr>
        <w:t>V. Место нахождения и банковские реквизиты Сторон</w:t>
      </w:r>
    </w:p>
    <w:p>
      <w:pPr>
        <w:pStyle w:val="Normal"/>
        <w:rPr/>
      </w:pPr>
      <w:r>
        <w:rPr/>
      </w:r>
    </w:p>
    <w:tbl>
      <w:tblPr>
        <w:tblW w:w="1001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61"/>
        <w:gridCol w:w="3954"/>
      </w:tblGrid>
      <w:tr>
        <w:trPr>
          <w:trHeight w:val="2121" w:hRule="atLeast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Организатор торгов</w:t>
            </w:r>
          </w:p>
          <w:p>
            <w:pPr>
              <w:pStyle w:val="1"/>
              <w:widowControl w:val="false"/>
              <w:ind w:firstLine="708"/>
              <w:jc w:val="both"/>
              <w:rPr>
                <w:iCs/>
              </w:rPr>
            </w:pPr>
            <w:r>
              <w:rPr>
                <w:rFonts w:cs="Times New Roman"/>
                <w:sz w:val="22"/>
                <w:szCs w:val="22"/>
                <w:u w:val="single"/>
              </w:rPr>
              <w:t>ООО Агрофирма «Волжанин» (ИНН 6382059318, ОГРН 1106382001681, Адрес: 445165, Самарская обл., Ставропольский р-н, с. Осиновка, улица Полевая, дом 8)</w:t>
            </w:r>
            <w:r>
              <w:rPr>
                <w:sz w:val="20"/>
                <w:u w:val="single"/>
              </w:rPr>
              <w:t>, в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лице конкурсного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управляющего Борщѐва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Олега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Александровича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(ИНН 642400783802, СНИЛС 125-794-891 04, почтовый адрес: 410028, город Саратов, а/я 5035) - члена СРО ААУ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ЕВРОСИБ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(ИНН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0274107073,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ОГРН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1050204056319,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адрес: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115114,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г.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Москва,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Шлюзовая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набережная,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д.8,</w:t>
            </w:r>
            <w:r>
              <w:rPr>
                <w:spacing w:val="5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стр.1,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 xml:space="preserve">оф.301), действующего на основании Решения </w:t>
            </w:r>
            <w:r>
              <w:rPr>
                <w:rFonts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u w:val="single"/>
              </w:rPr>
              <w:t>Арбитражного суда Самарской области от 26.01.2023 г. по делу № А55-8130/2022</w:t>
            </w:r>
          </w:p>
          <w:p>
            <w:pPr>
              <w:pStyle w:val="1"/>
              <w:widowControl w:val="false"/>
              <w:ind w:firstLine="708"/>
              <w:jc w:val="both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1"/>
              <w:widowControl w:val="false"/>
              <w:ind w:firstLine="708"/>
              <w:jc w:val="both"/>
              <w:rPr>
                <w:iCs/>
              </w:rPr>
            </w:pPr>
            <w:r>
              <w:rPr>
                <w:rFonts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u w:val="single"/>
              </w:rPr>
              <w:t>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Конкурсный управляющий О.А.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Борщѐв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78" w:after="0"/>
              <w:ind w:right="19" w:hanging="0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Заявитель:</w:t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19" w:hanging="0"/>
              <w:rPr>
                <w:bCs/>
              </w:rPr>
            </w:pPr>
            <w:r>
              <w:rPr>
                <w:bCs/>
              </w:rPr>
              <w:t>______________</w:t>
            </w:r>
          </w:p>
        </w:tc>
      </w:tr>
    </w:tbl>
    <w:p>
      <w:pPr>
        <w:pStyle w:val="ConsPlusNonformat"/>
        <w:widowControl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851" w:right="850" w:gutter="0" w:header="0" w:top="36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imesNewRomanPSMT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f054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17667b"/>
    <w:rPr>
      <w:rFonts w:cs="Times New Roman"/>
      <w:b/>
      <w:b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onsPlusNormal" w:customStyle="1">
    <w:name w:val="ConsPlusNormal"/>
    <w:qFormat/>
    <w:rsid w:val="00d6344a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d6344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11" w:customStyle="1">
    <w:name w:val="Знак1 Знак Знак1 Знак Знак Знак1 Знак Знак Знак Знак Знак Знак Знак Знак Знак Знак Знак"/>
    <w:basedOn w:val="Normal"/>
    <w:autoRedefine/>
    <w:qFormat/>
    <w:rsid w:val="009d64e1"/>
    <w:pPr>
      <w:spacing w:lineRule="exact" w:line="240" w:before="0" w:after="160"/>
    </w:pPr>
    <w:rPr>
      <w:rFonts w:eastAsia="SimSun"/>
      <w:b/>
      <w:bCs/>
      <w:sz w:val="28"/>
      <w:szCs w:val="28"/>
      <w:lang w:val="en-US" w:eastAsia="en-US"/>
    </w:rPr>
  </w:style>
  <w:style w:type="paragraph" w:styleId="ConsNonformat" w:customStyle="1">
    <w:name w:val="ConsNonformat"/>
    <w:qFormat/>
    <w:rsid w:val="0017667b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Обычный1"/>
    <w:qFormat/>
    <w:rsid w:val="003630e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d62bc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TableParagraph" w:customStyle="1">
    <w:name w:val="Table Paragraph"/>
    <w:basedOn w:val="Normal"/>
    <w:uiPriority w:val="1"/>
    <w:qFormat/>
    <w:rsid w:val="00ad2593"/>
    <w:pPr>
      <w:widowControl w:val="false"/>
    </w:pPr>
    <w:rPr>
      <w:sz w:val="22"/>
      <w:szCs w:val="22"/>
      <w:lang w:eastAsia="en-US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d6344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1DB59-E1AB-4B32-AACD-DE651997A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LibreOffice/7.3.0.3$Windows_X86_64 LibreOffice_project/0f246aa12d0eee4a0f7adcefbf7c878fc2238db3</Application>
  <AppVersion>15.0000</AppVersion>
  <Pages>3</Pages>
  <Words>1106</Words>
  <Characters>7270</Characters>
  <CharactersWithSpaces>8363</CharactersWithSpaces>
  <Paragraphs>79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2022-03-31T10:03:00Z</dcterms:created>
  <dc:creator>пк</dc:creator>
  <dc:description/>
  <dc:language>ru-RU</dc:language>
  <cp:lastModifiedBy/>
  <cp:lastPrinted>2020-08-19T11:12:00Z</cp:lastPrinted>
  <dcterms:modified xsi:type="dcterms:W3CDTF">2026-05-18T13:51:27Z</dcterms:modified>
  <cp:revision>11</cp:revision>
  <dc:subject/>
  <dc:title>ПРОЕКТ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