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EC7" w:rsidRDefault="00361EC7">
      <w:pPr>
        <w:pStyle w:val="2"/>
        <w:rPr>
          <w:lang w:val="en"/>
        </w:rPr>
      </w:pPr>
      <w:bookmarkStart w:id="0" w:name="_GoBack"/>
      <w:bookmarkEnd w:id="0"/>
      <w:r>
        <w:rPr>
          <w:lang w:val="en"/>
        </w:rPr>
        <w:t>ДОГОВОР О КУПЛИ-ПРОДАЖИ</w:t>
      </w:r>
    </w:p>
    <w:p w:rsidR="00361EC7" w:rsidRDefault="00361EC7">
      <w:pPr>
        <w:spacing w:after="240"/>
        <w:rPr>
          <w:lang w:val="en"/>
        </w:rPr>
      </w:pPr>
    </w:p>
    <w:p w:rsidR="00361EC7" w:rsidRPr="00A407C0" w:rsidRDefault="00361EC7">
      <w:pPr>
        <w:pStyle w:val="a3"/>
        <w:divId w:val="1022321054"/>
        <w:rPr>
          <w:lang w:val="en"/>
        </w:rPr>
      </w:pPr>
      <w:r>
        <w:rPr>
          <w:lang w:val="en"/>
        </w:rPr>
        <w:t>г. _________</w:t>
      </w:r>
    </w:p>
    <w:p w:rsidR="00361EC7" w:rsidRDefault="00361EC7">
      <w:pPr>
        <w:jc w:val="right"/>
        <w:rPr>
          <w:lang w:val="en"/>
        </w:rPr>
      </w:pPr>
      <w:r>
        <w:rPr>
          <w:lang w:val="en"/>
        </w:rPr>
        <w:t>«___»____________г.</w:t>
      </w:r>
    </w:p>
    <w:p w:rsidR="00361EC7" w:rsidRDefault="00361EC7">
      <w:pPr>
        <w:spacing w:after="240"/>
        <w:rPr>
          <w:lang w:val="en"/>
        </w:rPr>
      </w:pPr>
    </w:p>
    <w:p w:rsidR="00361EC7" w:rsidRPr="00A407C0" w:rsidRDefault="00361EC7">
      <w:pPr>
        <w:pStyle w:val="text-indent"/>
        <w:rPr>
          <w:lang w:val="en"/>
        </w:rPr>
      </w:pPr>
      <w:r>
        <w:rPr>
          <w:lang w:val="en"/>
        </w:rPr>
        <w:t xml:space="preserve">Мороз Никита Олегович , именуемый (-ая) в дальнейшем "Продавец", в лице финансового управляющего Конькова Елена Владимировна, действующего на основании решения Арбитражного Суда Пермского края по делу №А50-20601/2025 от 01.12.2025, с одной стороны, и _________________, именуемое (-ый, -ая)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:rsidR="00361EC7" w:rsidRDefault="00361EC7">
      <w:pPr>
        <w:rPr>
          <w:lang w:val="en"/>
        </w:rPr>
      </w:pPr>
    </w:p>
    <w:p w:rsidR="00361EC7" w:rsidRDefault="00361EC7">
      <w:pPr>
        <w:pStyle w:val="3"/>
        <w:rPr>
          <w:lang w:val="en"/>
        </w:rPr>
      </w:pPr>
      <w:r>
        <w:rPr>
          <w:lang w:val="en"/>
        </w:rPr>
        <w:t>1. Предмет договора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361EC7">
        <w:trPr>
          <w:tblCellSpacing w:w="15" w:type="dxa"/>
        </w:trPr>
        <w:tc>
          <w:tcPr>
            <w:tcW w:w="0" w:type="auto"/>
            <w:hideMark/>
          </w:tcPr>
          <w:p w:rsidR="00361EC7" w:rsidRPr="00A407C0" w:rsidRDefault="00361EC7">
            <w:pPr>
              <w:pStyle w:val="a3"/>
            </w:pPr>
            <w:r w:rsidRPr="00A407C0">
              <w:t>1.1.</w:t>
            </w:r>
          </w:p>
        </w:tc>
        <w:tc>
          <w:tcPr>
            <w:tcW w:w="0" w:type="auto"/>
            <w:hideMark/>
          </w:tcPr>
          <w:p w:rsidR="00361EC7" w:rsidRPr="00A407C0" w:rsidRDefault="00361EC7">
            <w:pPr>
              <w:pStyle w:val="a3"/>
              <w:jc w:val="both"/>
            </w:pPr>
            <w:r w:rsidRPr="00A407C0">
      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 </w:t>
            </w:r>
          </w:p>
        </w:tc>
      </w:tr>
      <w:tr w:rsidR="00361EC7">
        <w:trPr>
          <w:tblCellSpacing w:w="15" w:type="dxa"/>
        </w:trPr>
        <w:tc>
          <w:tcPr>
            <w:tcW w:w="0" w:type="auto"/>
            <w:hideMark/>
          </w:tcPr>
          <w:p w:rsidR="00361EC7" w:rsidRPr="00A407C0" w:rsidRDefault="00361EC7">
            <w:pPr>
              <w:pStyle w:val="a3"/>
            </w:pPr>
            <w:r w:rsidRPr="00A407C0">
              <w:t>1.2.</w:t>
            </w:r>
          </w:p>
        </w:tc>
        <w:tc>
          <w:tcPr>
            <w:tcW w:w="0" w:type="auto"/>
            <w:hideMark/>
          </w:tcPr>
          <w:p w:rsidR="00361EC7" w:rsidRPr="00A407C0" w:rsidRDefault="00361EC7">
            <w:pPr>
              <w:pStyle w:val="a3"/>
              <w:jc w:val="both"/>
            </w:pPr>
            <w:r w:rsidRPr="00A407C0"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</w:tbl>
    <w:p w:rsidR="00361EC7" w:rsidRPr="00A407C0" w:rsidRDefault="00361EC7">
      <w:pPr>
        <w:pStyle w:val="text-center"/>
        <w:rPr>
          <w:lang w:val="en"/>
        </w:rPr>
      </w:pPr>
      <w:r>
        <w:rPr>
          <w:lang w:val="en"/>
        </w:rPr>
        <w:t>Или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361EC7">
        <w:trPr>
          <w:tblCellSpacing w:w="15" w:type="dxa"/>
        </w:trPr>
        <w:tc>
          <w:tcPr>
            <w:tcW w:w="0" w:type="auto"/>
            <w:hideMark/>
          </w:tcPr>
          <w:p w:rsidR="00361EC7" w:rsidRPr="00A407C0" w:rsidRDefault="00361EC7">
            <w:pPr>
              <w:pStyle w:val="a3"/>
            </w:pPr>
            <w:r w:rsidRPr="00A407C0">
              <w:t>1.2.</w:t>
            </w:r>
          </w:p>
        </w:tc>
        <w:tc>
          <w:tcPr>
            <w:tcW w:w="0" w:type="auto"/>
            <w:hideMark/>
          </w:tcPr>
          <w:p w:rsidR="00361EC7" w:rsidRPr="00A407C0" w:rsidRDefault="00361EC7">
            <w:pPr>
              <w:pStyle w:val="a3"/>
              <w:jc w:val="both"/>
            </w:pPr>
            <w:r w:rsidRPr="00A407C0">
              <w:t xml:space="preserve">На Имущество зарегистрировано ограничение (обременение) права:_______________. </w:t>
            </w:r>
          </w:p>
        </w:tc>
      </w:tr>
      <w:tr w:rsidR="00361EC7">
        <w:trPr>
          <w:tblCellSpacing w:w="15" w:type="dxa"/>
        </w:trPr>
        <w:tc>
          <w:tcPr>
            <w:tcW w:w="0" w:type="auto"/>
            <w:hideMark/>
          </w:tcPr>
          <w:p w:rsidR="00361EC7" w:rsidRPr="00A407C0" w:rsidRDefault="00361EC7">
            <w:pPr>
              <w:pStyle w:val="a3"/>
            </w:pPr>
            <w:r w:rsidRPr="00A407C0">
              <w:t>1.3.</w:t>
            </w:r>
          </w:p>
        </w:tc>
        <w:tc>
          <w:tcPr>
            <w:tcW w:w="0" w:type="auto"/>
            <w:hideMark/>
          </w:tcPr>
          <w:p w:rsidR="00361EC7" w:rsidRPr="00A407C0" w:rsidRDefault="00361EC7">
            <w:pPr>
              <w:pStyle w:val="a3"/>
              <w:jc w:val="both"/>
            </w:pPr>
            <w:r w:rsidRPr="00A407C0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__.__.____ на электронной торговой площадке </w:t>
            </w:r>
            <w:r w:rsidRPr="00A407C0">
              <w:rPr>
                <w:u w:val="single"/>
              </w:rPr>
              <w:t>Альфалот</w:t>
            </w:r>
            <w:r w:rsidRPr="00A407C0">
              <w:t xml:space="preserve">, размещенной на сайте в сети Интернет </w:t>
            </w:r>
            <w:r w:rsidRPr="00A407C0">
              <w:rPr>
                <w:u w:val="single"/>
              </w:rPr>
              <w:t>https://bankrupt.alfalot.ru</w:t>
            </w:r>
            <w:r w:rsidRPr="00A407C0">
              <w:t xml:space="preserve">. </w:t>
            </w:r>
          </w:p>
        </w:tc>
      </w:tr>
    </w:tbl>
    <w:p w:rsidR="00361EC7" w:rsidRDefault="00361EC7">
      <w:pPr>
        <w:rPr>
          <w:lang w:val="en"/>
        </w:rPr>
      </w:pPr>
    </w:p>
    <w:p w:rsidR="00361EC7" w:rsidRDefault="00361EC7">
      <w:pPr>
        <w:pStyle w:val="3"/>
        <w:rPr>
          <w:lang w:val="en"/>
        </w:rPr>
      </w:pPr>
      <w:r>
        <w:rPr>
          <w:lang w:val="en"/>
        </w:rPr>
        <w:t>2. Права и обязанности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230"/>
      </w:tblGrid>
      <w:tr w:rsidR="00361EC7">
        <w:trPr>
          <w:tblCellSpacing w:w="15" w:type="dxa"/>
        </w:trPr>
        <w:tc>
          <w:tcPr>
            <w:tcW w:w="0" w:type="auto"/>
            <w:hideMark/>
          </w:tcPr>
          <w:p w:rsidR="00361EC7" w:rsidRPr="00A407C0" w:rsidRDefault="00361EC7">
            <w:pPr>
              <w:pStyle w:val="a3"/>
            </w:pPr>
            <w:r w:rsidRPr="00A407C0">
              <w:t>2.1.</w:t>
            </w:r>
          </w:p>
        </w:tc>
        <w:tc>
          <w:tcPr>
            <w:tcW w:w="0" w:type="auto"/>
            <w:hideMark/>
          </w:tcPr>
          <w:p w:rsidR="00361EC7" w:rsidRPr="00A407C0" w:rsidRDefault="00361EC7">
            <w:pPr>
              <w:pStyle w:val="a3"/>
              <w:jc w:val="both"/>
            </w:pPr>
            <w:r w:rsidRPr="00A407C0">
              <w:t>Продавец обязан:</w:t>
            </w:r>
          </w:p>
        </w:tc>
      </w:tr>
      <w:tr w:rsidR="00361EC7">
        <w:trPr>
          <w:tblCellSpacing w:w="15" w:type="dxa"/>
        </w:trPr>
        <w:tc>
          <w:tcPr>
            <w:tcW w:w="0" w:type="auto"/>
            <w:hideMark/>
          </w:tcPr>
          <w:p w:rsidR="00361EC7" w:rsidRPr="00A407C0" w:rsidRDefault="00361EC7">
            <w:pPr>
              <w:pStyle w:val="a3"/>
            </w:pPr>
            <w:r w:rsidRPr="00A407C0">
              <w:t>2.1.1.</w:t>
            </w:r>
          </w:p>
        </w:tc>
        <w:tc>
          <w:tcPr>
            <w:tcW w:w="0" w:type="auto"/>
            <w:hideMark/>
          </w:tcPr>
          <w:p w:rsidR="00361EC7" w:rsidRPr="00A407C0" w:rsidRDefault="00361EC7">
            <w:pPr>
              <w:pStyle w:val="a3"/>
              <w:jc w:val="both"/>
            </w:pPr>
            <w:r w:rsidRPr="00A407C0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361EC7">
        <w:trPr>
          <w:tblCellSpacing w:w="15" w:type="dxa"/>
        </w:trPr>
        <w:tc>
          <w:tcPr>
            <w:tcW w:w="0" w:type="auto"/>
            <w:hideMark/>
          </w:tcPr>
          <w:p w:rsidR="00361EC7" w:rsidRPr="00A407C0" w:rsidRDefault="00361EC7">
            <w:pPr>
              <w:pStyle w:val="a3"/>
            </w:pPr>
            <w:r w:rsidRPr="00A407C0">
              <w:t>2.1.2.</w:t>
            </w:r>
          </w:p>
        </w:tc>
        <w:tc>
          <w:tcPr>
            <w:tcW w:w="0" w:type="auto"/>
            <w:hideMark/>
          </w:tcPr>
          <w:p w:rsidR="00361EC7" w:rsidRPr="00A407C0" w:rsidRDefault="00361EC7">
            <w:pPr>
              <w:pStyle w:val="a3"/>
              <w:jc w:val="both"/>
            </w:pPr>
            <w:r w:rsidRPr="00A407C0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361EC7">
        <w:trPr>
          <w:tblCellSpacing w:w="15" w:type="dxa"/>
        </w:trPr>
        <w:tc>
          <w:tcPr>
            <w:tcW w:w="0" w:type="auto"/>
            <w:hideMark/>
          </w:tcPr>
          <w:p w:rsidR="00361EC7" w:rsidRPr="00A407C0" w:rsidRDefault="00361EC7">
            <w:pPr>
              <w:pStyle w:val="a3"/>
            </w:pPr>
            <w:r w:rsidRPr="00A407C0">
              <w:t>2.2.</w:t>
            </w:r>
          </w:p>
        </w:tc>
        <w:tc>
          <w:tcPr>
            <w:tcW w:w="0" w:type="auto"/>
            <w:hideMark/>
          </w:tcPr>
          <w:p w:rsidR="00361EC7" w:rsidRPr="00A407C0" w:rsidRDefault="00361EC7">
            <w:pPr>
              <w:pStyle w:val="a3"/>
            </w:pPr>
            <w:r w:rsidRPr="00A407C0">
              <w:t>Покупатель обязан:</w:t>
            </w:r>
          </w:p>
        </w:tc>
      </w:tr>
      <w:tr w:rsidR="00361EC7">
        <w:trPr>
          <w:tblCellSpacing w:w="15" w:type="dxa"/>
        </w:trPr>
        <w:tc>
          <w:tcPr>
            <w:tcW w:w="0" w:type="auto"/>
            <w:hideMark/>
          </w:tcPr>
          <w:p w:rsidR="00361EC7" w:rsidRPr="00A407C0" w:rsidRDefault="00361EC7">
            <w:pPr>
              <w:pStyle w:val="a3"/>
            </w:pPr>
            <w:r w:rsidRPr="00A407C0">
              <w:t>2.2.1.</w:t>
            </w:r>
          </w:p>
        </w:tc>
        <w:tc>
          <w:tcPr>
            <w:tcW w:w="0" w:type="auto"/>
            <w:hideMark/>
          </w:tcPr>
          <w:p w:rsidR="00361EC7" w:rsidRPr="00A407C0" w:rsidRDefault="00361EC7">
            <w:pPr>
              <w:pStyle w:val="a3"/>
              <w:jc w:val="both"/>
            </w:pPr>
            <w:r w:rsidRPr="00A407C0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361EC7">
        <w:trPr>
          <w:tblCellSpacing w:w="15" w:type="dxa"/>
        </w:trPr>
        <w:tc>
          <w:tcPr>
            <w:tcW w:w="0" w:type="auto"/>
            <w:hideMark/>
          </w:tcPr>
          <w:p w:rsidR="00361EC7" w:rsidRPr="00A407C0" w:rsidRDefault="00361EC7">
            <w:pPr>
              <w:pStyle w:val="a3"/>
            </w:pPr>
            <w:r w:rsidRPr="00A407C0">
              <w:t>2.2.2.</w:t>
            </w:r>
          </w:p>
        </w:tc>
        <w:tc>
          <w:tcPr>
            <w:tcW w:w="0" w:type="auto"/>
            <w:hideMark/>
          </w:tcPr>
          <w:p w:rsidR="00361EC7" w:rsidRPr="00A407C0" w:rsidRDefault="00361EC7">
            <w:pPr>
              <w:pStyle w:val="a3"/>
              <w:jc w:val="both"/>
            </w:pPr>
            <w:r w:rsidRPr="00A407C0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:rsidR="00361EC7" w:rsidRDefault="00361EC7">
      <w:pPr>
        <w:rPr>
          <w:lang w:val="en"/>
        </w:rPr>
      </w:pPr>
    </w:p>
    <w:p w:rsidR="00361EC7" w:rsidRDefault="00361EC7">
      <w:pPr>
        <w:pStyle w:val="3"/>
        <w:rPr>
          <w:lang w:val="en"/>
        </w:rPr>
      </w:pPr>
      <w:r>
        <w:rPr>
          <w:lang w:val="en"/>
        </w:rPr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361EC7">
        <w:trPr>
          <w:tblCellSpacing w:w="15" w:type="dxa"/>
        </w:trPr>
        <w:tc>
          <w:tcPr>
            <w:tcW w:w="0" w:type="auto"/>
            <w:hideMark/>
          </w:tcPr>
          <w:p w:rsidR="00361EC7" w:rsidRPr="00A407C0" w:rsidRDefault="00361EC7">
            <w:pPr>
              <w:pStyle w:val="a3"/>
            </w:pPr>
            <w:r w:rsidRPr="00A407C0">
              <w:t>3.1.</w:t>
            </w:r>
          </w:p>
        </w:tc>
        <w:tc>
          <w:tcPr>
            <w:tcW w:w="0" w:type="auto"/>
            <w:hideMark/>
          </w:tcPr>
          <w:p w:rsidR="00361EC7" w:rsidRPr="00A407C0" w:rsidRDefault="00361EC7">
            <w:pPr>
              <w:pStyle w:val="a3"/>
              <w:jc w:val="both"/>
            </w:pPr>
            <w:r w:rsidRPr="00A407C0">
              <w:t xml:space="preserve">Общая стоимость Имущества составляет ________ (______________) руб. __ коп. </w:t>
            </w:r>
          </w:p>
        </w:tc>
      </w:tr>
      <w:tr w:rsidR="00361EC7">
        <w:trPr>
          <w:tblCellSpacing w:w="15" w:type="dxa"/>
        </w:trPr>
        <w:tc>
          <w:tcPr>
            <w:tcW w:w="0" w:type="auto"/>
            <w:hideMark/>
          </w:tcPr>
          <w:p w:rsidR="00361EC7" w:rsidRPr="00A407C0" w:rsidRDefault="00361EC7">
            <w:pPr>
              <w:pStyle w:val="a3"/>
            </w:pPr>
            <w:r w:rsidRPr="00A407C0">
              <w:t>3.2.</w:t>
            </w:r>
          </w:p>
        </w:tc>
        <w:tc>
          <w:tcPr>
            <w:tcW w:w="0" w:type="auto"/>
            <w:hideMark/>
          </w:tcPr>
          <w:p w:rsidR="00361EC7" w:rsidRPr="00A407C0" w:rsidRDefault="00361EC7">
            <w:pPr>
              <w:pStyle w:val="a3"/>
              <w:jc w:val="both"/>
            </w:pPr>
            <w:r w:rsidRPr="00A407C0">
              <w:t xml:space="preserve">Задаток в сумме ________________ (_____________) руб. ___ коп., внесенный Покупателем в обеспечение исполнения обязательств как участника торгов, </w:t>
            </w:r>
            <w:r w:rsidRPr="00A407C0">
              <w:lastRenderedPageBreak/>
              <w:t xml:space="preserve">засчитывается в счет оплаты Имущества. </w:t>
            </w:r>
          </w:p>
        </w:tc>
      </w:tr>
      <w:tr w:rsidR="00361EC7">
        <w:trPr>
          <w:tblCellSpacing w:w="15" w:type="dxa"/>
        </w:trPr>
        <w:tc>
          <w:tcPr>
            <w:tcW w:w="0" w:type="auto"/>
            <w:hideMark/>
          </w:tcPr>
          <w:p w:rsidR="00361EC7" w:rsidRPr="00A407C0" w:rsidRDefault="00361EC7">
            <w:pPr>
              <w:pStyle w:val="a3"/>
            </w:pPr>
            <w:r w:rsidRPr="00A407C0">
              <w:lastRenderedPageBreak/>
              <w:t>3.3.</w:t>
            </w:r>
          </w:p>
        </w:tc>
        <w:tc>
          <w:tcPr>
            <w:tcW w:w="0" w:type="auto"/>
            <w:hideMark/>
          </w:tcPr>
          <w:p w:rsidR="00361EC7" w:rsidRPr="00A407C0" w:rsidRDefault="00361EC7">
            <w:pPr>
              <w:pStyle w:val="a3"/>
              <w:jc w:val="both"/>
            </w:pPr>
            <w:r w:rsidRPr="00A407C0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:rsidR="00361EC7" w:rsidRDefault="00361EC7">
      <w:pPr>
        <w:rPr>
          <w:lang w:val="en"/>
        </w:rPr>
      </w:pPr>
    </w:p>
    <w:p w:rsidR="00361EC7" w:rsidRDefault="00361EC7">
      <w:pPr>
        <w:pStyle w:val="3"/>
        <w:rPr>
          <w:lang w:val="en"/>
        </w:rPr>
      </w:pPr>
      <w:r>
        <w:rPr>
          <w:lang w:val="en"/>
        </w:rPr>
        <w:t>4. Передача Имущества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361EC7">
        <w:trPr>
          <w:tblCellSpacing w:w="15" w:type="dxa"/>
        </w:trPr>
        <w:tc>
          <w:tcPr>
            <w:tcW w:w="0" w:type="auto"/>
            <w:hideMark/>
          </w:tcPr>
          <w:p w:rsidR="00361EC7" w:rsidRPr="00A407C0" w:rsidRDefault="00361EC7">
            <w:pPr>
              <w:pStyle w:val="a3"/>
            </w:pPr>
            <w:r w:rsidRPr="00A407C0">
              <w:t>4.1.</w:t>
            </w:r>
          </w:p>
        </w:tc>
        <w:tc>
          <w:tcPr>
            <w:tcW w:w="0" w:type="auto"/>
            <w:hideMark/>
          </w:tcPr>
          <w:p w:rsidR="00361EC7" w:rsidRPr="00A407C0" w:rsidRDefault="00361EC7">
            <w:pPr>
              <w:pStyle w:val="a3"/>
              <w:jc w:val="both"/>
            </w:pPr>
            <w:r w:rsidRPr="00A407C0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361EC7">
        <w:trPr>
          <w:tblCellSpacing w:w="15" w:type="dxa"/>
        </w:trPr>
        <w:tc>
          <w:tcPr>
            <w:tcW w:w="0" w:type="auto"/>
            <w:hideMark/>
          </w:tcPr>
          <w:p w:rsidR="00361EC7" w:rsidRPr="00A407C0" w:rsidRDefault="00361EC7">
            <w:pPr>
              <w:pStyle w:val="a3"/>
            </w:pPr>
            <w:r w:rsidRPr="00A407C0">
              <w:t>4.2.</w:t>
            </w:r>
          </w:p>
        </w:tc>
        <w:tc>
          <w:tcPr>
            <w:tcW w:w="0" w:type="auto"/>
            <w:hideMark/>
          </w:tcPr>
          <w:p w:rsidR="00361EC7" w:rsidRPr="00A407C0" w:rsidRDefault="00361EC7">
            <w:pPr>
              <w:pStyle w:val="a3"/>
              <w:jc w:val="both"/>
            </w:pPr>
            <w:r w:rsidRPr="00A407C0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361EC7">
        <w:trPr>
          <w:tblCellSpacing w:w="15" w:type="dxa"/>
        </w:trPr>
        <w:tc>
          <w:tcPr>
            <w:tcW w:w="0" w:type="auto"/>
            <w:hideMark/>
          </w:tcPr>
          <w:p w:rsidR="00361EC7" w:rsidRPr="00A407C0" w:rsidRDefault="00361EC7">
            <w:pPr>
              <w:pStyle w:val="a3"/>
            </w:pPr>
            <w:r w:rsidRPr="00A407C0">
              <w:t>4.3.</w:t>
            </w:r>
          </w:p>
        </w:tc>
        <w:tc>
          <w:tcPr>
            <w:tcW w:w="0" w:type="auto"/>
            <w:hideMark/>
          </w:tcPr>
          <w:p w:rsidR="00361EC7" w:rsidRPr="00A407C0" w:rsidRDefault="00361EC7">
            <w:pPr>
              <w:pStyle w:val="a3"/>
              <w:jc w:val="both"/>
            </w:pPr>
            <w:r w:rsidRPr="00A407C0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361EC7">
        <w:trPr>
          <w:tblCellSpacing w:w="15" w:type="dxa"/>
        </w:trPr>
        <w:tc>
          <w:tcPr>
            <w:tcW w:w="0" w:type="auto"/>
            <w:hideMark/>
          </w:tcPr>
          <w:p w:rsidR="00361EC7" w:rsidRPr="00A407C0" w:rsidRDefault="00361EC7">
            <w:pPr>
              <w:pStyle w:val="a3"/>
            </w:pPr>
            <w:r w:rsidRPr="00A407C0">
              <w:t>4.4.</w:t>
            </w:r>
          </w:p>
        </w:tc>
        <w:tc>
          <w:tcPr>
            <w:tcW w:w="0" w:type="auto"/>
            <w:hideMark/>
          </w:tcPr>
          <w:p w:rsidR="00361EC7" w:rsidRPr="00A407C0" w:rsidRDefault="00361EC7">
            <w:pPr>
              <w:pStyle w:val="a3"/>
              <w:jc w:val="both"/>
            </w:pPr>
            <w:r w:rsidRPr="00A407C0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:rsidR="00361EC7" w:rsidRDefault="00361EC7">
      <w:pPr>
        <w:rPr>
          <w:lang w:val="en"/>
        </w:rPr>
      </w:pPr>
    </w:p>
    <w:p w:rsidR="00361EC7" w:rsidRDefault="00361EC7">
      <w:pPr>
        <w:pStyle w:val="3"/>
        <w:rPr>
          <w:lang w:val="en"/>
        </w:rPr>
      </w:pPr>
      <w:r>
        <w:rPr>
          <w:lang w:val="en"/>
        </w:rPr>
        <w:t>5. Ответственность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361EC7">
        <w:trPr>
          <w:tblCellSpacing w:w="15" w:type="dxa"/>
        </w:trPr>
        <w:tc>
          <w:tcPr>
            <w:tcW w:w="0" w:type="auto"/>
            <w:hideMark/>
          </w:tcPr>
          <w:p w:rsidR="00361EC7" w:rsidRPr="00A407C0" w:rsidRDefault="00361EC7">
            <w:pPr>
              <w:pStyle w:val="a3"/>
            </w:pPr>
            <w:r w:rsidRPr="00A407C0">
              <w:t>5.1.</w:t>
            </w:r>
          </w:p>
        </w:tc>
        <w:tc>
          <w:tcPr>
            <w:tcW w:w="0" w:type="auto"/>
            <w:hideMark/>
          </w:tcPr>
          <w:p w:rsidR="00361EC7" w:rsidRPr="00A407C0" w:rsidRDefault="00361EC7">
            <w:pPr>
              <w:pStyle w:val="a3"/>
              <w:jc w:val="both"/>
            </w:pPr>
            <w:r w:rsidRPr="00A407C0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361EC7">
        <w:trPr>
          <w:tblCellSpacing w:w="15" w:type="dxa"/>
        </w:trPr>
        <w:tc>
          <w:tcPr>
            <w:tcW w:w="0" w:type="auto"/>
            <w:hideMark/>
          </w:tcPr>
          <w:p w:rsidR="00361EC7" w:rsidRPr="00A407C0" w:rsidRDefault="00361EC7">
            <w:pPr>
              <w:pStyle w:val="a3"/>
            </w:pPr>
            <w:r w:rsidRPr="00A407C0">
              <w:t>5.2.</w:t>
            </w:r>
          </w:p>
        </w:tc>
        <w:tc>
          <w:tcPr>
            <w:tcW w:w="0" w:type="auto"/>
            <w:hideMark/>
          </w:tcPr>
          <w:p w:rsidR="00361EC7" w:rsidRPr="00A407C0" w:rsidRDefault="00361EC7">
            <w:pPr>
              <w:pStyle w:val="a3"/>
              <w:jc w:val="both"/>
            </w:pPr>
            <w:r w:rsidRPr="00A407C0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:rsidR="00361EC7" w:rsidRDefault="00361EC7">
      <w:pPr>
        <w:rPr>
          <w:lang w:val="en"/>
        </w:rPr>
      </w:pPr>
    </w:p>
    <w:p w:rsidR="00361EC7" w:rsidRDefault="00361EC7">
      <w:pPr>
        <w:pStyle w:val="3"/>
        <w:rPr>
          <w:lang w:val="en"/>
        </w:rPr>
      </w:pPr>
      <w:r>
        <w:rPr>
          <w:lang w:val="en"/>
        </w:rPr>
        <w:t>6. Заключительные положения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361EC7">
        <w:trPr>
          <w:tblCellSpacing w:w="15" w:type="dxa"/>
        </w:trPr>
        <w:tc>
          <w:tcPr>
            <w:tcW w:w="0" w:type="auto"/>
            <w:hideMark/>
          </w:tcPr>
          <w:p w:rsidR="00361EC7" w:rsidRPr="00A407C0" w:rsidRDefault="00361EC7">
            <w:pPr>
              <w:pStyle w:val="a3"/>
            </w:pPr>
            <w:r w:rsidRPr="00A407C0">
              <w:t>6.1.</w:t>
            </w:r>
          </w:p>
        </w:tc>
        <w:tc>
          <w:tcPr>
            <w:tcW w:w="0" w:type="auto"/>
            <w:hideMark/>
          </w:tcPr>
          <w:p w:rsidR="00361EC7" w:rsidRPr="00A407C0" w:rsidRDefault="00361EC7">
            <w:pPr>
              <w:pStyle w:val="a3"/>
              <w:jc w:val="both"/>
            </w:pPr>
            <w:r w:rsidRPr="00A407C0">
              <w:t xml:space="preserve">Настоящий Договор вступает в силу с момента его подписания и прекращает свое действие при: </w:t>
            </w:r>
            <w:r w:rsidRPr="00A407C0">
              <w:br/>
              <w:t xml:space="preserve">- надлежащем исполнении Сторонами своих обязательств; </w:t>
            </w:r>
            <w:r w:rsidRPr="00A407C0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361EC7">
        <w:trPr>
          <w:tblCellSpacing w:w="15" w:type="dxa"/>
        </w:trPr>
        <w:tc>
          <w:tcPr>
            <w:tcW w:w="0" w:type="auto"/>
            <w:hideMark/>
          </w:tcPr>
          <w:p w:rsidR="00361EC7" w:rsidRPr="00A407C0" w:rsidRDefault="00361EC7">
            <w:pPr>
              <w:pStyle w:val="a3"/>
            </w:pPr>
            <w:r w:rsidRPr="00A407C0">
              <w:t>6.2.</w:t>
            </w:r>
          </w:p>
        </w:tc>
        <w:tc>
          <w:tcPr>
            <w:tcW w:w="0" w:type="auto"/>
            <w:hideMark/>
          </w:tcPr>
          <w:p w:rsidR="00361EC7" w:rsidRPr="00A407C0" w:rsidRDefault="00361EC7">
            <w:pPr>
              <w:pStyle w:val="a3"/>
              <w:jc w:val="both"/>
            </w:pPr>
            <w:r w:rsidRPr="00A407C0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361EC7">
        <w:trPr>
          <w:tblCellSpacing w:w="15" w:type="dxa"/>
        </w:trPr>
        <w:tc>
          <w:tcPr>
            <w:tcW w:w="0" w:type="auto"/>
            <w:hideMark/>
          </w:tcPr>
          <w:p w:rsidR="00361EC7" w:rsidRPr="00A407C0" w:rsidRDefault="00361EC7">
            <w:pPr>
              <w:pStyle w:val="a3"/>
            </w:pPr>
            <w:r w:rsidRPr="00A407C0">
              <w:t>6.3.</w:t>
            </w:r>
          </w:p>
        </w:tc>
        <w:tc>
          <w:tcPr>
            <w:tcW w:w="0" w:type="auto"/>
            <w:hideMark/>
          </w:tcPr>
          <w:p w:rsidR="00361EC7" w:rsidRPr="00A407C0" w:rsidRDefault="00361EC7">
            <w:pPr>
              <w:pStyle w:val="a3"/>
              <w:jc w:val="both"/>
            </w:pPr>
            <w:r w:rsidRPr="00A407C0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361EC7">
        <w:trPr>
          <w:tblCellSpacing w:w="15" w:type="dxa"/>
        </w:trPr>
        <w:tc>
          <w:tcPr>
            <w:tcW w:w="0" w:type="auto"/>
            <w:hideMark/>
          </w:tcPr>
          <w:p w:rsidR="00361EC7" w:rsidRPr="00A407C0" w:rsidRDefault="00361EC7">
            <w:pPr>
              <w:pStyle w:val="a3"/>
            </w:pPr>
            <w:r w:rsidRPr="00A407C0">
              <w:t>6.4.</w:t>
            </w:r>
          </w:p>
        </w:tc>
        <w:tc>
          <w:tcPr>
            <w:tcW w:w="0" w:type="auto"/>
            <w:hideMark/>
          </w:tcPr>
          <w:p w:rsidR="00361EC7" w:rsidRPr="00A407C0" w:rsidRDefault="00361EC7">
            <w:pPr>
              <w:pStyle w:val="a3"/>
              <w:jc w:val="both"/>
            </w:pPr>
            <w:r w:rsidRPr="00A407C0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:rsidR="00361EC7" w:rsidRDefault="00361EC7">
      <w:pPr>
        <w:rPr>
          <w:lang w:val="en"/>
        </w:rPr>
      </w:pPr>
    </w:p>
    <w:p w:rsidR="00361EC7" w:rsidRDefault="00361EC7">
      <w:pPr>
        <w:pStyle w:val="3"/>
        <w:rPr>
          <w:lang w:val="en"/>
        </w:rPr>
      </w:pPr>
      <w:r>
        <w:rPr>
          <w:lang w:val="en"/>
        </w:rPr>
        <w:t>7. Реквизиты сторон</w:t>
      </w:r>
    </w:p>
    <w:p w:rsidR="00361EC7" w:rsidRPr="00A407C0" w:rsidRDefault="00361EC7">
      <w:pPr>
        <w:pStyle w:val="a3"/>
        <w:divId w:val="1018313776"/>
        <w:rPr>
          <w:lang w:val="en"/>
        </w:rPr>
      </w:pPr>
      <w:r>
        <w:rPr>
          <w:b/>
          <w:bCs/>
          <w:lang w:val="en"/>
        </w:rPr>
        <w:t>Продавец</w:t>
      </w:r>
    </w:p>
    <w:p w:rsidR="00361EC7" w:rsidRDefault="00361EC7">
      <w:pPr>
        <w:pStyle w:val="a3"/>
        <w:divId w:val="105320234"/>
        <w:rPr>
          <w:lang w:val="en"/>
        </w:rPr>
      </w:pPr>
      <w:r>
        <w:rPr>
          <w:lang w:val="en"/>
        </w:rPr>
        <w:lastRenderedPageBreak/>
        <w:t>Мороз Никита Олегович</w:t>
      </w:r>
    </w:p>
    <w:p w:rsidR="00361EC7" w:rsidRDefault="00361EC7">
      <w:pPr>
        <w:pStyle w:val="a3"/>
        <w:divId w:val="1359306868"/>
        <w:rPr>
          <w:lang w:val="en"/>
        </w:rPr>
      </w:pPr>
      <w:r>
        <w:rPr>
          <w:lang w:val="en"/>
        </w:rPr>
        <w:t>СНИЛС: 156-966-303 09</w:t>
      </w:r>
    </w:p>
    <w:p w:rsidR="00361EC7" w:rsidRDefault="00361EC7">
      <w:pPr>
        <w:pStyle w:val="a3"/>
        <w:divId w:val="1527254695"/>
        <w:rPr>
          <w:lang w:val="en"/>
        </w:rPr>
      </w:pPr>
      <w:r>
        <w:rPr>
          <w:lang w:val="en"/>
        </w:rPr>
        <w:t>ИНН 592061684923</w:t>
      </w:r>
    </w:p>
    <w:p w:rsidR="00361EC7" w:rsidRDefault="00361EC7">
      <w:pPr>
        <w:pStyle w:val="a3"/>
        <w:divId w:val="598492349"/>
        <w:rPr>
          <w:lang w:val="en"/>
        </w:rPr>
      </w:pPr>
      <w:r>
        <w:rPr>
          <w:lang w:val="en"/>
        </w:rPr>
        <w:t>регистрация по месту жительства: 617766, Пермский край, г Чайковский, б-р Текстильщиков, д 17, кв 221</w:t>
      </w:r>
    </w:p>
    <w:p w:rsidR="00361EC7" w:rsidRDefault="00361EC7">
      <w:pPr>
        <w:pStyle w:val="a3"/>
        <w:divId w:val="441388362"/>
        <w:rPr>
          <w:lang w:val="en"/>
        </w:rPr>
      </w:pPr>
      <w:r>
        <w:rPr>
          <w:lang w:val="en"/>
        </w:rPr>
        <w:t>Банковские реквизиты:</w:t>
      </w:r>
    </w:p>
    <w:p w:rsidR="00361EC7" w:rsidRDefault="00361EC7">
      <w:pPr>
        <w:pStyle w:val="a3"/>
        <w:divId w:val="1555968174"/>
        <w:rPr>
          <w:lang w:val="en"/>
        </w:rPr>
      </w:pPr>
      <w:r>
        <w:rPr>
          <w:lang w:val="en"/>
        </w:rPr>
        <w:t>Получатель: Мороз Никита Олегович</w:t>
      </w:r>
    </w:p>
    <w:p w:rsidR="00361EC7" w:rsidRDefault="00361EC7">
      <w:pPr>
        <w:pStyle w:val="a3"/>
        <w:divId w:val="406071920"/>
        <w:rPr>
          <w:lang w:val="en"/>
        </w:rPr>
      </w:pPr>
      <w:r>
        <w:rPr>
          <w:lang w:val="en"/>
        </w:rPr>
        <w:t xml:space="preserve">ИНН 592061684923, КПП </w:t>
      </w:r>
      <w:r>
        <w:rPr>
          <w:rStyle w:val="red1"/>
          <w:lang w:val="en"/>
        </w:rPr>
        <w:t>НЕТ ДАННЫХ</w:t>
      </w:r>
    </w:p>
    <w:p w:rsidR="00361EC7" w:rsidRDefault="00361EC7">
      <w:pPr>
        <w:pStyle w:val="a3"/>
        <w:divId w:val="436483852"/>
        <w:rPr>
          <w:lang w:val="en"/>
        </w:rPr>
      </w:pPr>
      <w:r>
        <w:rPr>
          <w:lang w:val="en"/>
        </w:rPr>
        <w:t>р/с 40817810650207710539 в ПАО "СОВКОМБАНК",</w:t>
      </w:r>
    </w:p>
    <w:p w:rsidR="00361EC7" w:rsidRDefault="00361EC7">
      <w:pPr>
        <w:pStyle w:val="a3"/>
        <w:divId w:val="1622346608"/>
        <w:rPr>
          <w:lang w:val="en"/>
        </w:rPr>
      </w:pPr>
      <w:r>
        <w:rPr>
          <w:lang w:val="en"/>
        </w:rPr>
        <w:t>к/с 30101810150040000763, БИК 045004763</w:t>
      </w:r>
    </w:p>
    <w:p w:rsidR="00361EC7" w:rsidRDefault="00361EC7">
      <w:pPr>
        <w:rPr>
          <w:lang w:val="en"/>
        </w:rPr>
      </w:pPr>
    </w:p>
    <w:p w:rsidR="00361EC7" w:rsidRPr="00A407C0" w:rsidRDefault="00361EC7">
      <w:pPr>
        <w:pStyle w:val="a3"/>
        <w:divId w:val="1632857665"/>
        <w:rPr>
          <w:lang w:val="en"/>
        </w:rPr>
      </w:pPr>
      <w:r>
        <w:rPr>
          <w:lang w:val="en"/>
        </w:rPr>
        <w:t>Финансовый управляющий Мороз Никита Олегович</w:t>
      </w:r>
    </w:p>
    <w:p w:rsidR="00361EC7" w:rsidRDefault="00361EC7">
      <w:pPr>
        <w:rPr>
          <w:lang w:val="en"/>
        </w:rPr>
      </w:pPr>
    </w:p>
    <w:p w:rsidR="00361EC7" w:rsidRPr="00A407C0" w:rsidRDefault="00361EC7">
      <w:pPr>
        <w:pStyle w:val="a3"/>
        <w:divId w:val="1696929786"/>
        <w:rPr>
          <w:lang w:val="en"/>
        </w:rPr>
      </w:pPr>
      <w:r>
        <w:rPr>
          <w:b/>
          <w:bCs/>
          <w:lang w:val="en"/>
        </w:rPr>
        <w:t>_____________________</w:t>
      </w:r>
      <w:r>
        <w:rPr>
          <w:lang w:val="en"/>
        </w:rPr>
        <w:t xml:space="preserve"> Конькова Е. В.</w:t>
      </w:r>
    </w:p>
    <w:p w:rsidR="00361EC7" w:rsidRDefault="00361EC7">
      <w:pPr>
        <w:spacing w:after="240"/>
        <w:rPr>
          <w:lang w:val="en"/>
        </w:rPr>
      </w:pPr>
    </w:p>
    <w:p w:rsidR="00361EC7" w:rsidRPr="00A407C0" w:rsidRDefault="00361EC7">
      <w:pPr>
        <w:pStyle w:val="a3"/>
        <w:divId w:val="1333752111"/>
        <w:rPr>
          <w:lang w:val="en"/>
        </w:rPr>
      </w:pPr>
      <w:r>
        <w:rPr>
          <w:b/>
          <w:bCs/>
          <w:lang w:val="en"/>
        </w:rPr>
        <w:t>Покупатель</w:t>
      </w:r>
    </w:p>
    <w:sectPr w:rsidR="00361EC7" w:rsidRPr="00A40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7C0"/>
    <w:rsid w:val="00361EC7"/>
    <w:rsid w:val="00A407C0"/>
    <w:rsid w:val="00B0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EA778AE-7451-49F1-BAD7-35D0007E8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jc w:val="center"/>
    </w:pPr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320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1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2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3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2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6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8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7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9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2026-06-22T10:25:00Z</dcterms:created>
  <dcterms:modified xsi:type="dcterms:W3CDTF">2026-06-22T10:25:00Z</dcterms:modified>
</cp:coreProperties>
</file>