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C5A6B8F" w14:textId="77777777" w:rsidR="006D545C" w:rsidRPr="00A96BE5" w:rsidRDefault="00CD6D9D" w:rsidP="00EE549A">
      <w:pPr>
        <w:tabs>
          <w:tab w:val="right" w:pos="10064"/>
        </w:tabs>
        <w:spacing w:line="240" w:lineRule="auto"/>
        <w:jc w:val="center"/>
        <w:rPr>
          <w:rFonts w:ascii="PT Serif" w:eastAsia="Calibri" w:hAnsi="PT Serif" w:cstheme="minorHAnsi"/>
          <w:b/>
          <w:color w:val="auto"/>
          <w:sz w:val="20"/>
          <w:szCs w:val="20"/>
        </w:rPr>
      </w:pPr>
      <w:r w:rsidRPr="00A96BE5">
        <w:rPr>
          <w:rFonts w:ascii="PT Serif" w:eastAsia="Calibri" w:hAnsi="PT Serif" w:cstheme="minorHAnsi"/>
          <w:b/>
          <w:color w:val="auto"/>
          <w:sz w:val="20"/>
          <w:szCs w:val="20"/>
        </w:rPr>
        <w:t xml:space="preserve">Проект </w:t>
      </w:r>
    </w:p>
    <w:p w14:paraId="39140B4F" w14:textId="32FD0CDE" w:rsidR="00F70143" w:rsidRPr="00F70143" w:rsidRDefault="00F70143" w:rsidP="00F70143">
      <w:pPr>
        <w:tabs>
          <w:tab w:val="right" w:pos="10064"/>
        </w:tabs>
        <w:spacing w:line="240" w:lineRule="auto"/>
        <w:jc w:val="center"/>
        <w:rPr>
          <w:rFonts w:ascii="PT Serif" w:eastAsia="Calibri" w:hAnsi="PT Serif" w:cstheme="minorHAnsi"/>
          <w:b/>
          <w:color w:val="auto"/>
          <w:sz w:val="20"/>
          <w:szCs w:val="20"/>
        </w:rPr>
      </w:pPr>
      <w:r>
        <w:rPr>
          <w:rFonts w:ascii="PT Serif" w:eastAsia="Calibri" w:hAnsi="PT Serif" w:cstheme="minorHAnsi"/>
          <w:b/>
          <w:bCs/>
          <w:color w:val="auto"/>
          <w:sz w:val="20"/>
          <w:szCs w:val="20"/>
        </w:rPr>
        <w:t xml:space="preserve">Договора </w:t>
      </w:r>
      <w:r w:rsidRPr="00F70143">
        <w:rPr>
          <w:rFonts w:ascii="PT Serif" w:eastAsia="Calibri" w:hAnsi="PT Serif" w:cstheme="minorHAnsi"/>
          <w:b/>
          <w:bCs/>
          <w:color w:val="auto"/>
          <w:sz w:val="20"/>
          <w:szCs w:val="20"/>
        </w:rPr>
        <w:t>об отчуждении исключительного права</w:t>
      </w:r>
    </w:p>
    <w:p w14:paraId="298D8A67" w14:textId="5FC623DC" w:rsidR="0072320B" w:rsidRPr="00A96BE5" w:rsidRDefault="00F70143" w:rsidP="00F70143">
      <w:pPr>
        <w:tabs>
          <w:tab w:val="right" w:pos="10064"/>
        </w:tabs>
        <w:spacing w:line="240" w:lineRule="auto"/>
        <w:jc w:val="center"/>
        <w:rPr>
          <w:rFonts w:ascii="PT Serif" w:eastAsia="Calibri" w:hAnsi="PT Serif" w:cstheme="minorHAnsi"/>
          <w:b/>
          <w:color w:val="auto"/>
          <w:sz w:val="20"/>
          <w:szCs w:val="20"/>
        </w:rPr>
      </w:pPr>
      <w:r w:rsidRPr="00F70143">
        <w:rPr>
          <w:rFonts w:ascii="PT Serif" w:eastAsia="Calibri" w:hAnsi="PT Serif" w:cstheme="minorHAnsi"/>
          <w:b/>
          <w:bCs/>
          <w:color w:val="auto"/>
          <w:sz w:val="20"/>
          <w:szCs w:val="20"/>
        </w:rPr>
        <w:t>на товарны</w:t>
      </w:r>
      <w:r>
        <w:rPr>
          <w:rFonts w:ascii="PT Serif" w:eastAsia="Calibri" w:hAnsi="PT Serif" w:cstheme="minorHAnsi"/>
          <w:b/>
          <w:bCs/>
          <w:color w:val="auto"/>
          <w:sz w:val="20"/>
          <w:szCs w:val="20"/>
        </w:rPr>
        <w:t>е</w:t>
      </w:r>
      <w:r w:rsidRPr="00F70143">
        <w:rPr>
          <w:rFonts w:ascii="PT Serif" w:eastAsia="Calibri" w:hAnsi="PT Serif" w:cstheme="minorHAnsi"/>
          <w:b/>
          <w:bCs/>
          <w:color w:val="auto"/>
          <w:sz w:val="20"/>
          <w:szCs w:val="20"/>
        </w:rPr>
        <w:t xml:space="preserve"> знак</w:t>
      </w:r>
      <w:r>
        <w:rPr>
          <w:rFonts w:ascii="PT Serif" w:eastAsia="Calibri" w:hAnsi="PT Serif" w:cstheme="minorHAnsi"/>
          <w:b/>
          <w:bCs/>
          <w:color w:val="auto"/>
          <w:sz w:val="20"/>
          <w:szCs w:val="20"/>
        </w:rPr>
        <w:t>и</w:t>
      </w:r>
      <w:r w:rsidR="00FF6A82" w:rsidRPr="00A96BE5">
        <w:rPr>
          <w:rFonts w:ascii="PT Serif" w:eastAsia="Calibri" w:hAnsi="PT Serif" w:cstheme="minorHAnsi"/>
          <w:b/>
          <w:color w:val="auto"/>
          <w:sz w:val="20"/>
          <w:szCs w:val="20"/>
        </w:rPr>
        <w:t xml:space="preserve">, лот </w:t>
      </w:r>
      <w:r w:rsidR="001E2C73">
        <w:rPr>
          <w:rFonts w:ascii="PT Serif" w:eastAsia="Calibri" w:hAnsi="PT Serif" w:cstheme="minorHAnsi"/>
          <w:b/>
          <w:color w:val="auto"/>
          <w:sz w:val="20"/>
          <w:szCs w:val="20"/>
        </w:rPr>
        <w:t>3</w:t>
      </w:r>
    </w:p>
    <w:p w14:paraId="36036291" w14:textId="77777777" w:rsidR="00264A13" w:rsidRPr="00A96BE5" w:rsidRDefault="00264A13" w:rsidP="00EE549A">
      <w:pPr>
        <w:tabs>
          <w:tab w:val="right" w:pos="10064"/>
        </w:tabs>
        <w:spacing w:line="240" w:lineRule="auto"/>
        <w:jc w:val="both"/>
        <w:rPr>
          <w:rFonts w:ascii="PT Serif" w:hAnsi="PT Serif" w:cstheme="minorHAnsi"/>
          <w:color w:val="auto"/>
          <w:sz w:val="20"/>
          <w:szCs w:val="20"/>
        </w:rPr>
      </w:pPr>
    </w:p>
    <w:p w14:paraId="3AE923A7" w14:textId="44C6344D" w:rsidR="00264A13" w:rsidRPr="00A96BE5" w:rsidRDefault="00264A13" w:rsidP="00B34E86">
      <w:pPr>
        <w:tabs>
          <w:tab w:val="right" w:pos="9356"/>
        </w:tabs>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 xml:space="preserve">г. </w:t>
      </w:r>
      <w:r w:rsidR="008B6FF9" w:rsidRPr="00A96BE5">
        <w:rPr>
          <w:rFonts w:ascii="PT Serif" w:eastAsia="Calibri" w:hAnsi="PT Serif" w:cstheme="minorHAnsi"/>
          <w:color w:val="auto"/>
          <w:sz w:val="20"/>
          <w:szCs w:val="20"/>
        </w:rPr>
        <w:t>Владимир</w:t>
      </w:r>
      <w:r w:rsidR="00D90483" w:rsidRPr="00A96BE5">
        <w:rPr>
          <w:rFonts w:ascii="PT Serif" w:eastAsia="Calibri" w:hAnsi="PT Serif" w:cstheme="minorHAnsi"/>
          <w:color w:val="auto"/>
          <w:sz w:val="20"/>
          <w:szCs w:val="20"/>
        </w:rPr>
        <w:t xml:space="preserve"> </w:t>
      </w:r>
      <w:r w:rsidRPr="00A96BE5">
        <w:rPr>
          <w:rFonts w:ascii="PT Serif" w:eastAsia="Calibri" w:hAnsi="PT Serif" w:cstheme="minorHAnsi"/>
          <w:color w:val="auto"/>
          <w:sz w:val="20"/>
          <w:szCs w:val="20"/>
        </w:rPr>
        <w:tab/>
        <w:t>«__» ________________ 20</w:t>
      </w:r>
      <w:r w:rsidR="00EE549A" w:rsidRPr="00A96BE5">
        <w:rPr>
          <w:rFonts w:ascii="PT Serif" w:eastAsia="Calibri" w:hAnsi="PT Serif" w:cstheme="minorHAnsi"/>
          <w:color w:val="auto"/>
          <w:sz w:val="20"/>
          <w:szCs w:val="20"/>
        </w:rPr>
        <w:t>2</w:t>
      </w:r>
      <w:r w:rsidR="006F2F78">
        <w:rPr>
          <w:rFonts w:ascii="PT Serif" w:eastAsia="Calibri" w:hAnsi="PT Serif" w:cstheme="minorHAnsi"/>
          <w:color w:val="auto"/>
          <w:sz w:val="20"/>
          <w:szCs w:val="20"/>
        </w:rPr>
        <w:t>6</w:t>
      </w:r>
      <w:r w:rsidRPr="00A96BE5">
        <w:rPr>
          <w:rFonts w:ascii="PT Serif" w:eastAsia="Calibri" w:hAnsi="PT Serif" w:cstheme="minorHAnsi"/>
          <w:color w:val="auto"/>
          <w:sz w:val="20"/>
          <w:szCs w:val="20"/>
        </w:rPr>
        <w:t xml:space="preserve"> г.</w:t>
      </w:r>
    </w:p>
    <w:p w14:paraId="1D098261" w14:textId="77777777" w:rsidR="00190BE2" w:rsidRPr="00A96BE5" w:rsidRDefault="00190BE2" w:rsidP="00B34E86">
      <w:pPr>
        <w:tabs>
          <w:tab w:val="right" w:pos="9356"/>
        </w:tabs>
        <w:spacing w:line="240" w:lineRule="auto"/>
        <w:jc w:val="both"/>
        <w:rPr>
          <w:rFonts w:ascii="PT Serif" w:hAnsi="PT Serif" w:cstheme="minorHAnsi"/>
          <w:color w:val="auto"/>
          <w:sz w:val="20"/>
          <w:szCs w:val="20"/>
        </w:rPr>
      </w:pPr>
    </w:p>
    <w:p w14:paraId="45D28F1F" w14:textId="09D7746A" w:rsidR="009B4AB2" w:rsidRPr="00A96BE5" w:rsidRDefault="000C7CE1" w:rsidP="009B4AB2">
      <w:pPr>
        <w:pBdr>
          <w:top w:val="nil"/>
          <w:left w:val="nil"/>
          <w:bottom w:val="nil"/>
          <w:right w:val="nil"/>
          <w:between w:val="nil"/>
        </w:pBdr>
        <w:spacing w:line="240" w:lineRule="auto"/>
        <w:jc w:val="both"/>
        <w:rPr>
          <w:rFonts w:ascii="PT Serif" w:eastAsia="PT Serif" w:hAnsi="PT Serif" w:cs="PT Serif"/>
          <w:color w:val="auto"/>
          <w:sz w:val="20"/>
          <w:szCs w:val="20"/>
        </w:rPr>
      </w:pPr>
      <w:r>
        <w:rPr>
          <w:rFonts w:ascii="PT Serif" w:eastAsia="PT Serif" w:hAnsi="PT Serif" w:cs="PT Serif"/>
          <w:color w:val="auto"/>
          <w:sz w:val="20"/>
          <w:szCs w:val="20"/>
        </w:rPr>
        <w:t>ООО «</w:t>
      </w:r>
      <w:r w:rsidR="006F2F78">
        <w:rPr>
          <w:rFonts w:ascii="PT Serif" w:eastAsia="PT Serif" w:hAnsi="PT Serif" w:cs="PT Serif"/>
          <w:color w:val="auto"/>
          <w:sz w:val="20"/>
          <w:szCs w:val="20"/>
        </w:rPr>
        <w:t>ЭСПЕРТО</w:t>
      </w:r>
      <w:r>
        <w:rPr>
          <w:rFonts w:ascii="PT Serif" w:eastAsia="PT Serif" w:hAnsi="PT Serif" w:cs="PT Serif"/>
          <w:color w:val="auto"/>
          <w:sz w:val="20"/>
          <w:szCs w:val="20"/>
        </w:rPr>
        <w:t>»</w:t>
      </w:r>
      <w:r w:rsidR="009B4AB2" w:rsidRPr="00A96BE5">
        <w:rPr>
          <w:rFonts w:ascii="PT Serif" w:eastAsia="PT Serif" w:hAnsi="PT Serif" w:cs="PT Serif"/>
          <w:color w:val="auto"/>
          <w:sz w:val="20"/>
          <w:szCs w:val="20"/>
        </w:rPr>
        <w:t xml:space="preserve"> (</w:t>
      </w:r>
      <w:r w:rsidR="006F2F78" w:rsidRPr="006F2F78">
        <w:rPr>
          <w:rFonts w:ascii="PT Serif" w:eastAsia="PT Serif" w:hAnsi="PT Serif" w:cs="PT Serif"/>
          <w:color w:val="auto"/>
          <w:sz w:val="20"/>
          <w:szCs w:val="20"/>
        </w:rPr>
        <w:t>ИНН 9703028052, ОГРН 1217700090090</w:t>
      </w:r>
      <w:r w:rsidR="009B4AB2" w:rsidRPr="00A96BE5">
        <w:rPr>
          <w:rFonts w:ascii="PT Serif" w:eastAsia="PT Serif" w:hAnsi="PT Serif" w:cs="PT Serif"/>
          <w:color w:val="auto"/>
          <w:sz w:val="20"/>
          <w:szCs w:val="20"/>
        </w:rPr>
        <w:t xml:space="preserve">), в лице конкурсного управляющего </w:t>
      </w:r>
      <w:r w:rsidR="006F2F78">
        <w:rPr>
          <w:rFonts w:ascii="PT Serif" w:eastAsia="PT Serif" w:hAnsi="PT Serif" w:cs="PT Serif"/>
          <w:color w:val="auto"/>
          <w:sz w:val="20"/>
          <w:szCs w:val="20"/>
        </w:rPr>
        <w:t>Суворова Алексея Владимировича</w:t>
      </w:r>
      <w:r w:rsidR="009B4AB2" w:rsidRPr="00A96BE5">
        <w:rPr>
          <w:rFonts w:ascii="PT Serif" w:eastAsia="PT Serif" w:hAnsi="PT Serif" w:cs="PT Serif"/>
          <w:color w:val="auto"/>
          <w:sz w:val="20"/>
          <w:szCs w:val="20"/>
        </w:rPr>
        <w:t xml:space="preserve">, действующего на основании </w:t>
      </w:r>
      <w:r w:rsidR="006F2F78">
        <w:rPr>
          <w:rFonts w:ascii="PT Serif" w:eastAsia="PT Serif" w:hAnsi="PT Serif" w:cs="PT Serif"/>
          <w:color w:val="auto"/>
          <w:sz w:val="20"/>
          <w:szCs w:val="20"/>
        </w:rPr>
        <w:t>решения</w:t>
      </w:r>
      <w:r w:rsidR="00A96BE5">
        <w:rPr>
          <w:rFonts w:ascii="PT Serif" w:eastAsia="PT Serif" w:hAnsi="PT Serif" w:cs="PT Serif"/>
          <w:color w:val="auto"/>
          <w:sz w:val="20"/>
          <w:szCs w:val="20"/>
        </w:rPr>
        <w:t xml:space="preserve"> </w:t>
      </w:r>
      <w:r w:rsidR="009B4AB2" w:rsidRPr="00A96BE5">
        <w:rPr>
          <w:rFonts w:ascii="PT Serif" w:eastAsia="PT Serif" w:hAnsi="PT Serif" w:cs="PT Serif"/>
          <w:color w:val="auto"/>
          <w:sz w:val="20"/>
          <w:szCs w:val="20"/>
        </w:rPr>
        <w:t xml:space="preserve">Арбитражного суда </w:t>
      </w:r>
      <w:r w:rsidR="00A96BE5">
        <w:rPr>
          <w:rFonts w:ascii="PT Serif" w:eastAsia="PT Serif" w:hAnsi="PT Serif" w:cs="PT Serif"/>
          <w:color w:val="auto"/>
          <w:sz w:val="20"/>
          <w:szCs w:val="20"/>
        </w:rPr>
        <w:t>города Москвы</w:t>
      </w:r>
      <w:r w:rsidR="009B4AB2" w:rsidRPr="00A96BE5">
        <w:rPr>
          <w:rFonts w:ascii="PT Serif" w:eastAsia="PT Serif" w:hAnsi="PT Serif" w:cs="PT Serif"/>
          <w:color w:val="auto"/>
          <w:sz w:val="20"/>
          <w:szCs w:val="20"/>
        </w:rPr>
        <w:t xml:space="preserve"> от </w:t>
      </w:r>
      <w:r w:rsidR="006F2F78">
        <w:rPr>
          <w:rFonts w:ascii="PT Serif" w:eastAsia="PT Serif" w:hAnsi="PT Serif" w:cs="PT Serif"/>
          <w:color w:val="auto"/>
          <w:sz w:val="20"/>
          <w:szCs w:val="20"/>
        </w:rPr>
        <w:t>14</w:t>
      </w:r>
      <w:r w:rsidR="009B4AB2" w:rsidRPr="00A96BE5">
        <w:rPr>
          <w:rFonts w:ascii="PT Serif" w:eastAsia="PT Serif" w:hAnsi="PT Serif" w:cs="PT Serif"/>
          <w:color w:val="auto"/>
          <w:sz w:val="20"/>
          <w:szCs w:val="20"/>
        </w:rPr>
        <w:t>.</w:t>
      </w:r>
      <w:r w:rsidR="00A96BE5">
        <w:rPr>
          <w:rFonts w:ascii="PT Serif" w:eastAsia="PT Serif" w:hAnsi="PT Serif" w:cs="PT Serif"/>
          <w:color w:val="auto"/>
          <w:sz w:val="20"/>
          <w:szCs w:val="20"/>
        </w:rPr>
        <w:t>0</w:t>
      </w:r>
      <w:r w:rsidR="006F2F78">
        <w:rPr>
          <w:rFonts w:ascii="PT Serif" w:eastAsia="PT Serif" w:hAnsi="PT Serif" w:cs="PT Serif"/>
          <w:color w:val="auto"/>
          <w:sz w:val="20"/>
          <w:szCs w:val="20"/>
        </w:rPr>
        <w:t>4</w:t>
      </w:r>
      <w:r w:rsidR="009B4AB2" w:rsidRPr="00A96BE5">
        <w:rPr>
          <w:rFonts w:ascii="PT Serif" w:eastAsia="PT Serif" w:hAnsi="PT Serif" w:cs="PT Serif"/>
          <w:color w:val="auto"/>
          <w:sz w:val="20"/>
          <w:szCs w:val="20"/>
        </w:rPr>
        <w:t>.202</w:t>
      </w:r>
      <w:r w:rsidR="006F2F78">
        <w:rPr>
          <w:rFonts w:ascii="PT Serif" w:eastAsia="PT Serif" w:hAnsi="PT Serif" w:cs="PT Serif"/>
          <w:color w:val="auto"/>
          <w:sz w:val="20"/>
          <w:szCs w:val="20"/>
        </w:rPr>
        <w:t>6</w:t>
      </w:r>
      <w:r>
        <w:rPr>
          <w:rFonts w:ascii="PT Serif" w:eastAsia="PT Serif" w:hAnsi="PT Serif" w:cs="PT Serif"/>
          <w:color w:val="auto"/>
          <w:sz w:val="20"/>
          <w:szCs w:val="20"/>
        </w:rPr>
        <w:t xml:space="preserve"> г. по делу №</w:t>
      </w:r>
      <w:r w:rsidR="00A96BE5" w:rsidRPr="00A96BE5">
        <w:rPr>
          <w:rFonts w:ascii="PT Serif" w:eastAsia="PT Serif" w:hAnsi="PT Serif" w:cs="PT Serif"/>
          <w:color w:val="auto"/>
          <w:sz w:val="20"/>
          <w:szCs w:val="20"/>
        </w:rPr>
        <w:t>А40-</w:t>
      </w:r>
      <w:r w:rsidR="006F2F78">
        <w:rPr>
          <w:rFonts w:ascii="PT Serif" w:eastAsia="PT Serif" w:hAnsi="PT Serif" w:cs="PT Serif"/>
          <w:color w:val="auto"/>
          <w:sz w:val="20"/>
          <w:szCs w:val="20"/>
        </w:rPr>
        <w:t>191691</w:t>
      </w:r>
      <w:r w:rsidR="00A96BE5" w:rsidRPr="00A96BE5">
        <w:rPr>
          <w:rFonts w:ascii="PT Serif" w:eastAsia="PT Serif" w:hAnsi="PT Serif" w:cs="PT Serif"/>
          <w:color w:val="auto"/>
          <w:sz w:val="20"/>
          <w:szCs w:val="20"/>
        </w:rPr>
        <w:t>/202</w:t>
      </w:r>
      <w:r w:rsidR="006F2F78">
        <w:rPr>
          <w:rFonts w:ascii="PT Serif" w:eastAsia="PT Serif" w:hAnsi="PT Serif" w:cs="PT Serif"/>
          <w:color w:val="auto"/>
          <w:sz w:val="20"/>
          <w:szCs w:val="20"/>
        </w:rPr>
        <w:t>5</w:t>
      </w:r>
      <w:r w:rsidR="009B4AB2" w:rsidRPr="00A96BE5">
        <w:rPr>
          <w:rFonts w:ascii="PT Serif" w:eastAsia="PT Serif" w:hAnsi="PT Serif" w:cs="PT Serif"/>
          <w:color w:val="auto"/>
          <w:sz w:val="20"/>
          <w:szCs w:val="20"/>
        </w:rPr>
        <w:t xml:space="preserve">, именуемое в дальнейшем </w:t>
      </w:r>
      <w:r w:rsidR="00F70143">
        <w:rPr>
          <w:rFonts w:ascii="PT Serif" w:eastAsia="PT Serif" w:hAnsi="PT Serif" w:cs="PT Serif"/>
          <w:color w:val="auto"/>
          <w:sz w:val="20"/>
          <w:szCs w:val="20"/>
        </w:rPr>
        <w:t>Правообладатель</w:t>
      </w:r>
      <w:r w:rsidR="009B4AB2" w:rsidRPr="00A96BE5">
        <w:rPr>
          <w:rFonts w:ascii="PT Serif" w:eastAsia="PT Serif" w:hAnsi="PT Serif" w:cs="PT Serif"/>
          <w:color w:val="auto"/>
          <w:sz w:val="20"/>
          <w:szCs w:val="20"/>
        </w:rPr>
        <w:t xml:space="preserve">, с одной стороны, и </w:t>
      </w:r>
    </w:p>
    <w:p w14:paraId="553181E1" w14:textId="6128C47E" w:rsidR="00D9546E" w:rsidRPr="00A96BE5" w:rsidRDefault="009B4AB2" w:rsidP="009B4AB2">
      <w:pPr>
        <w:pBdr>
          <w:top w:val="nil"/>
          <w:left w:val="nil"/>
          <w:bottom w:val="nil"/>
          <w:right w:val="nil"/>
          <w:between w:val="nil"/>
        </w:pBdr>
        <w:spacing w:line="240" w:lineRule="auto"/>
        <w:jc w:val="both"/>
        <w:rPr>
          <w:rFonts w:ascii="PT Serif" w:eastAsia="PT Serif" w:hAnsi="PT Serif" w:cs="PT Serif"/>
          <w:color w:val="auto"/>
          <w:sz w:val="20"/>
          <w:szCs w:val="20"/>
        </w:rPr>
      </w:pPr>
      <w:r w:rsidRPr="00A96BE5">
        <w:rPr>
          <w:rFonts w:ascii="PT Serif" w:eastAsia="PT Serif" w:hAnsi="PT Serif" w:cs="PT Serif"/>
          <w:color w:val="auto"/>
          <w:sz w:val="20"/>
          <w:szCs w:val="20"/>
        </w:rPr>
        <w:t>_________________________________________________________________________________________________________________, именуемое/</w:t>
      </w:r>
      <w:proofErr w:type="spellStart"/>
      <w:r w:rsidRPr="00A96BE5">
        <w:rPr>
          <w:rFonts w:ascii="PT Serif" w:eastAsia="PT Serif" w:hAnsi="PT Serif" w:cs="PT Serif"/>
          <w:color w:val="auto"/>
          <w:sz w:val="20"/>
          <w:szCs w:val="20"/>
        </w:rPr>
        <w:t>мый</w:t>
      </w:r>
      <w:proofErr w:type="spellEnd"/>
      <w:r w:rsidRPr="00A96BE5">
        <w:rPr>
          <w:rFonts w:ascii="PT Serif" w:eastAsia="PT Serif" w:hAnsi="PT Serif" w:cs="PT Serif"/>
          <w:color w:val="auto"/>
          <w:sz w:val="20"/>
          <w:szCs w:val="20"/>
        </w:rPr>
        <w:t>(-</w:t>
      </w:r>
      <w:proofErr w:type="spellStart"/>
      <w:r w:rsidRPr="00A96BE5">
        <w:rPr>
          <w:rFonts w:ascii="PT Serif" w:eastAsia="PT Serif" w:hAnsi="PT Serif" w:cs="PT Serif"/>
          <w:color w:val="auto"/>
          <w:sz w:val="20"/>
          <w:szCs w:val="20"/>
        </w:rPr>
        <w:t>ая</w:t>
      </w:r>
      <w:proofErr w:type="spellEnd"/>
      <w:r w:rsidRPr="00A96BE5">
        <w:rPr>
          <w:rFonts w:ascii="PT Serif" w:eastAsia="PT Serif" w:hAnsi="PT Serif" w:cs="PT Serif"/>
          <w:color w:val="auto"/>
          <w:sz w:val="20"/>
          <w:szCs w:val="20"/>
        </w:rPr>
        <w:t xml:space="preserve">) в дальнейшем </w:t>
      </w:r>
      <w:r w:rsidR="006A4A9E">
        <w:rPr>
          <w:rFonts w:ascii="PT Serif" w:eastAsia="PT Serif" w:hAnsi="PT Serif" w:cs="PT Serif"/>
          <w:color w:val="auto"/>
          <w:sz w:val="20"/>
          <w:szCs w:val="20"/>
        </w:rPr>
        <w:t>Приобретатель</w:t>
      </w:r>
      <w:r w:rsidRPr="00A96BE5">
        <w:rPr>
          <w:rFonts w:ascii="PT Serif" w:eastAsia="PT Serif" w:hAnsi="PT Serif" w:cs="PT Serif"/>
          <w:color w:val="auto"/>
          <w:sz w:val="20"/>
          <w:szCs w:val="20"/>
        </w:rPr>
        <w:t>, с другой стороны, заключили настоящий Договор о нижеследующем</w:t>
      </w:r>
      <w:r w:rsidR="00D9546E" w:rsidRPr="00A96BE5">
        <w:rPr>
          <w:rFonts w:ascii="PT Serif" w:eastAsia="PT Serif" w:hAnsi="PT Serif" w:cs="PT Serif"/>
          <w:color w:val="auto"/>
          <w:sz w:val="20"/>
          <w:szCs w:val="20"/>
        </w:rPr>
        <w:t>:</w:t>
      </w:r>
    </w:p>
    <w:p w14:paraId="67506B34" w14:textId="77777777" w:rsidR="00D9546E" w:rsidRPr="00A96BE5" w:rsidRDefault="00D9546E" w:rsidP="00B34E86">
      <w:pPr>
        <w:pBdr>
          <w:top w:val="nil"/>
          <w:left w:val="nil"/>
          <w:bottom w:val="nil"/>
          <w:right w:val="nil"/>
          <w:between w:val="nil"/>
        </w:pBdr>
        <w:spacing w:line="240" w:lineRule="auto"/>
        <w:jc w:val="both"/>
        <w:rPr>
          <w:rFonts w:ascii="PT Serif" w:eastAsia="PT Serif" w:hAnsi="PT Serif" w:cs="PT Serif"/>
          <w:color w:val="auto"/>
          <w:sz w:val="20"/>
          <w:szCs w:val="20"/>
        </w:rPr>
      </w:pPr>
    </w:p>
    <w:p w14:paraId="3BD067F6" w14:textId="77777777" w:rsidR="00815DE1" w:rsidRPr="00A96BE5" w:rsidRDefault="00415006" w:rsidP="00B34E86">
      <w:pPr>
        <w:spacing w:line="240" w:lineRule="auto"/>
        <w:jc w:val="center"/>
        <w:rPr>
          <w:rFonts w:ascii="PT Serif" w:eastAsia="Calibri" w:hAnsi="PT Serif" w:cstheme="minorHAnsi"/>
          <w:b/>
          <w:color w:val="auto"/>
          <w:sz w:val="20"/>
          <w:szCs w:val="20"/>
        </w:rPr>
      </w:pPr>
      <w:r w:rsidRPr="00A96BE5">
        <w:rPr>
          <w:rFonts w:ascii="PT Serif" w:eastAsia="Calibri" w:hAnsi="PT Serif" w:cstheme="minorHAnsi"/>
          <w:b/>
          <w:color w:val="auto"/>
          <w:sz w:val="20"/>
          <w:szCs w:val="20"/>
        </w:rPr>
        <w:t>1.</w:t>
      </w:r>
      <w:r w:rsidRPr="00A96BE5">
        <w:rPr>
          <w:rFonts w:ascii="PT Serif" w:eastAsia="Calibri" w:hAnsi="PT Serif" w:cstheme="minorHAnsi"/>
          <w:b/>
          <w:color w:val="auto"/>
          <w:sz w:val="20"/>
          <w:szCs w:val="20"/>
        </w:rPr>
        <w:tab/>
        <w:t>Предмет договора</w:t>
      </w:r>
    </w:p>
    <w:p w14:paraId="45310FC6" w14:textId="77777777" w:rsidR="00815DE1" w:rsidRPr="00A96BE5" w:rsidRDefault="00815DE1" w:rsidP="00B34E86">
      <w:pPr>
        <w:spacing w:line="240" w:lineRule="auto"/>
        <w:jc w:val="both"/>
        <w:rPr>
          <w:rFonts w:ascii="PT Serif" w:hAnsi="PT Serif" w:cstheme="minorHAnsi"/>
          <w:color w:val="auto"/>
          <w:sz w:val="20"/>
          <w:szCs w:val="20"/>
        </w:rPr>
      </w:pPr>
    </w:p>
    <w:p w14:paraId="3E5DC7E9" w14:textId="01FC935E" w:rsidR="006A4A9E" w:rsidRPr="006A4A9E" w:rsidRDefault="008043D8" w:rsidP="00A30D51">
      <w:pPr>
        <w:pStyle w:val="a6"/>
        <w:numPr>
          <w:ilvl w:val="1"/>
          <w:numId w:val="13"/>
        </w:numPr>
        <w:spacing w:line="240" w:lineRule="auto"/>
        <w:ind w:left="0" w:firstLine="0"/>
        <w:jc w:val="both"/>
        <w:rPr>
          <w:rFonts w:ascii="PT Serif" w:eastAsia="Calibri" w:hAnsi="PT Serif" w:cstheme="minorHAnsi"/>
          <w:color w:val="auto"/>
          <w:sz w:val="20"/>
          <w:szCs w:val="20"/>
        </w:rPr>
      </w:pPr>
      <w:r w:rsidRPr="006A4A9E">
        <w:rPr>
          <w:rFonts w:ascii="PT Serif" w:eastAsia="Calibri" w:hAnsi="PT Serif" w:cstheme="minorHAnsi"/>
          <w:color w:val="auto"/>
          <w:sz w:val="20"/>
          <w:szCs w:val="20"/>
        </w:rPr>
        <w:t>Правообладатель передает в полном объеме</w:t>
      </w:r>
      <w:r w:rsidR="006A4A9E" w:rsidRPr="006A4A9E">
        <w:rPr>
          <w:rFonts w:ascii="PT Serif" w:eastAsia="Calibri" w:hAnsi="PT Serif" w:cstheme="minorHAnsi"/>
          <w:color w:val="auto"/>
          <w:sz w:val="20"/>
          <w:szCs w:val="20"/>
        </w:rPr>
        <w:t xml:space="preserve"> и на основании Протокола результатов торгов в форме открытого аукциона на повышение стоимости по продаже имущества должника (далее-торги)</w:t>
      </w:r>
      <w:r w:rsidRPr="006A4A9E">
        <w:rPr>
          <w:rFonts w:ascii="PT Serif" w:eastAsia="Calibri" w:hAnsi="PT Serif" w:cstheme="minorHAnsi"/>
          <w:color w:val="auto"/>
          <w:sz w:val="20"/>
          <w:szCs w:val="20"/>
        </w:rPr>
        <w:t>, а Приобретатель принимает исключительное право на товарные знаки Правообладателя</w:t>
      </w:r>
      <w:r w:rsidR="006A4A9E">
        <w:rPr>
          <w:rFonts w:ascii="PT Serif" w:eastAsia="Calibri" w:hAnsi="PT Serif" w:cstheme="minorHAnsi"/>
          <w:color w:val="auto"/>
          <w:sz w:val="20"/>
          <w:szCs w:val="20"/>
        </w:rPr>
        <w:t>, определенных п. 1.2</w:t>
      </w:r>
      <w:r w:rsidRPr="006A4A9E">
        <w:rPr>
          <w:rFonts w:ascii="PT Serif" w:eastAsia="Calibri" w:hAnsi="PT Serif" w:cstheme="minorHAnsi"/>
          <w:color w:val="auto"/>
          <w:sz w:val="20"/>
          <w:szCs w:val="20"/>
        </w:rPr>
        <w:t xml:space="preserve"> настоящего Договора, для индивидуализации которых зарегистрирован</w:t>
      </w:r>
      <w:r w:rsidR="006A4A9E">
        <w:rPr>
          <w:rFonts w:ascii="PT Serif" w:eastAsia="Calibri" w:hAnsi="PT Serif" w:cstheme="minorHAnsi"/>
          <w:color w:val="auto"/>
          <w:sz w:val="20"/>
          <w:szCs w:val="20"/>
        </w:rPr>
        <w:t>ы эти</w:t>
      </w:r>
      <w:r w:rsidRPr="006A4A9E">
        <w:rPr>
          <w:rFonts w:ascii="PT Serif" w:eastAsia="Calibri" w:hAnsi="PT Serif" w:cstheme="minorHAnsi"/>
          <w:color w:val="auto"/>
          <w:sz w:val="20"/>
          <w:szCs w:val="20"/>
        </w:rPr>
        <w:t xml:space="preserve"> товарны</w:t>
      </w:r>
      <w:r w:rsidR="006A4A9E">
        <w:rPr>
          <w:rFonts w:ascii="PT Serif" w:eastAsia="Calibri" w:hAnsi="PT Serif" w:cstheme="minorHAnsi"/>
          <w:color w:val="auto"/>
          <w:sz w:val="20"/>
          <w:szCs w:val="20"/>
        </w:rPr>
        <w:t>е</w:t>
      </w:r>
      <w:r w:rsidRPr="006A4A9E">
        <w:rPr>
          <w:rFonts w:ascii="PT Serif" w:eastAsia="Calibri" w:hAnsi="PT Serif" w:cstheme="minorHAnsi"/>
          <w:color w:val="auto"/>
          <w:sz w:val="20"/>
          <w:szCs w:val="20"/>
        </w:rPr>
        <w:t xml:space="preserve"> знак</w:t>
      </w:r>
      <w:r w:rsidR="006A4A9E">
        <w:rPr>
          <w:rFonts w:ascii="PT Serif" w:eastAsia="Calibri" w:hAnsi="PT Serif" w:cstheme="minorHAnsi"/>
          <w:color w:val="auto"/>
          <w:sz w:val="20"/>
          <w:szCs w:val="20"/>
        </w:rPr>
        <w:t>и</w:t>
      </w:r>
      <w:r w:rsidRPr="006A4A9E">
        <w:rPr>
          <w:rFonts w:ascii="PT Serif" w:eastAsia="Calibri" w:hAnsi="PT Serif" w:cstheme="minorHAnsi"/>
          <w:color w:val="auto"/>
          <w:sz w:val="20"/>
          <w:szCs w:val="20"/>
        </w:rPr>
        <w:t xml:space="preserve"> (далее - Товарны</w:t>
      </w:r>
      <w:r w:rsidR="006A4A9E">
        <w:rPr>
          <w:rFonts w:ascii="PT Serif" w:eastAsia="Calibri" w:hAnsi="PT Serif" w:cstheme="minorHAnsi"/>
          <w:color w:val="auto"/>
          <w:sz w:val="20"/>
          <w:szCs w:val="20"/>
        </w:rPr>
        <w:t>е</w:t>
      </w:r>
      <w:r w:rsidRPr="006A4A9E">
        <w:rPr>
          <w:rFonts w:ascii="PT Serif" w:eastAsia="Calibri" w:hAnsi="PT Serif" w:cstheme="minorHAnsi"/>
          <w:color w:val="auto"/>
          <w:sz w:val="20"/>
          <w:szCs w:val="20"/>
        </w:rPr>
        <w:t xml:space="preserve"> знак</w:t>
      </w:r>
      <w:r w:rsidR="006A4A9E">
        <w:rPr>
          <w:rFonts w:ascii="PT Serif" w:eastAsia="Calibri" w:hAnsi="PT Serif" w:cstheme="minorHAnsi"/>
          <w:color w:val="auto"/>
          <w:sz w:val="20"/>
          <w:szCs w:val="20"/>
        </w:rPr>
        <w:t>и</w:t>
      </w:r>
      <w:r w:rsidRPr="006A4A9E">
        <w:rPr>
          <w:rFonts w:ascii="PT Serif" w:eastAsia="Calibri" w:hAnsi="PT Serif" w:cstheme="minorHAnsi"/>
          <w:color w:val="auto"/>
          <w:sz w:val="20"/>
          <w:szCs w:val="20"/>
        </w:rPr>
        <w:t>).</w:t>
      </w:r>
      <w:r w:rsidR="006A4A9E" w:rsidRPr="006A4A9E">
        <w:rPr>
          <w:rFonts w:ascii="PT Serif" w:eastAsia="Calibri" w:hAnsi="PT Serif" w:cstheme="minorHAnsi"/>
          <w:color w:val="auto"/>
          <w:sz w:val="20"/>
          <w:szCs w:val="20"/>
        </w:rPr>
        <w:t xml:space="preserve"> </w:t>
      </w:r>
    </w:p>
    <w:p w14:paraId="0636FCBE" w14:textId="714AFD8A" w:rsidR="00415006" w:rsidRDefault="00415006" w:rsidP="00A30D51">
      <w:pPr>
        <w:pStyle w:val="a6"/>
        <w:numPr>
          <w:ilvl w:val="1"/>
          <w:numId w:val="13"/>
        </w:numPr>
        <w:spacing w:line="240" w:lineRule="auto"/>
        <w:ind w:left="0" w:firstLine="0"/>
        <w:jc w:val="both"/>
        <w:rPr>
          <w:rFonts w:ascii="PT Serif" w:eastAsia="Calibri" w:hAnsi="PT Serif" w:cstheme="minorHAnsi"/>
          <w:color w:val="auto"/>
          <w:sz w:val="20"/>
          <w:szCs w:val="20"/>
        </w:rPr>
      </w:pPr>
      <w:r w:rsidRPr="006A4A9E">
        <w:rPr>
          <w:rFonts w:ascii="PT Serif" w:eastAsia="Calibri" w:hAnsi="PT Serif" w:cstheme="minorHAnsi"/>
          <w:color w:val="auto"/>
          <w:sz w:val="20"/>
          <w:szCs w:val="20"/>
        </w:rPr>
        <w:t xml:space="preserve">В соответствии с условиями настоящего договора </w:t>
      </w:r>
      <w:r w:rsidR="006A4A9E" w:rsidRPr="006A4A9E">
        <w:rPr>
          <w:rFonts w:ascii="PT Serif" w:eastAsia="Calibri" w:hAnsi="PT Serif" w:cstheme="minorHAnsi"/>
          <w:color w:val="auto"/>
          <w:sz w:val="20"/>
          <w:szCs w:val="20"/>
        </w:rPr>
        <w:t>Правообладатель</w:t>
      </w:r>
      <w:r w:rsidRPr="006A4A9E">
        <w:rPr>
          <w:rFonts w:ascii="PT Serif" w:eastAsia="Calibri" w:hAnsi="PT Serif" w:cstheme="minorHAnsi"/>
          <w:color w:val="auto"/>
          <w:sz w:val="20"/>
          <w:szCs w:val="20"/>
        </w:rPr>
        <w:t xml:space="preserve"> обязуется передать в собственность </w:t>
      </w:r>
      <w:r w:rsidR="006A4A9E" w:rsidRPr="006A4A9E">
        <w:rPr>
          <w:rFonts w:ascii="PT Serif" w:eastAsia="Calibri" w:hAnsi="PT Serif" w:cstheme="minorHAnsi"/>
          <w:color w:val="auto"/>
          <w:sz w:val="20"/>
          <w:szCs w:val="20"/>
        </w:rPr>
        <w:t>Приобретателя</w:t>
      </w:r>
      <w:r w:rsidRPr="006A4A9E">
        <w:rPr>
          <w:rFonts w:ascii="PT Serif" w:eastAsia="Calibri" w:hAnsi="PT Serif" w:cstheme="minorHAnsi"/>
          <w:color w:val="auto"/>
          <w:sz w:val="20"/>
          <w:szCs w:val="20"/>
        </w:rPr>
        <w:t xml:space="preserve">, а </w:t>
      </w:r>
      <w:r w:rsidR="006A4A9E" w:rsidRPr="006A4A9E">
        <w:rPr>
          <w:rFonts w:ascii="PT Serif" w:eastAsia="Calibri" w:hAnsi="PT Serif" w:cstheme="minorHAnsi"/>
          <w:color w:val="auto"/>
          <w:sz w:val="20"/>
          <w:szCs w:val="20"/>
        </w:rPr>
        <w:t>Приобретатель</w:t>
      </w:r>
      <w:r w:rsidRPr="006A4A9E">
        <w:rPr>
          <w:rFonts w:ascii="PT Serif" w:eastAsia="Calibri" w:hAnsi="PT Serif" w:cstheme="minorHAnsi"/>
          <w:color w:val="auto"/>
          <w:sz w:val="20"/>
          <w:szCs w:val="20"/>
        </w:rPr>
        <w:t xml:space="preserve"> обязуется на условиях, определенных настоящим договором, принять и оплатить </w:t>
      </w:r>
      <w:r w:rsidR="006A4A9E" w:rsidRPr="006A4A9E">
        <w:rPr>
          <w:rFonts w:ascii="PT Serif" w:eastAsia="Calibri" w:hAnsi="PT Serif" w:cstheme="minorHAnsi"/>
          <w:color w:val="auto"/>
          <w:sz w:val="20"/>
          <w:szCs w:val="20"/>
        </w:rPr>
        <w:t>исключительное право на следующие товарные знаки</w:t>
      </w:r>
      <w:r w:rsidRPr="006A4A9E">
        <w:rPr>
          <w:rFonts w:ascii="PT Serif" w:eastAsia="Calibri" w:hAnsi="PT Serif" w:cstheme="minorHAnsi"/>
          <w:color w:val="auto"/>
          <w:sz w:val="20"/>
          <w:szCs w:val="20"/>
        </w:rPr>
        <w:t xml:space="preserve">: </w:t>
      </w:r>
      <w:r w:rsidR="001E2C73" w:rsidRPr="006A4A9E">
        <w:rPr>
          <w:rFonts w:ascii="PT Serif" w:eastAsia="Calibri" w:hAnsi="PT Serif" w:cstheme="minorHAnsi"/>
          <w:color w:val="auto"/>
          <w:sz w:val="20"/>
          <w:szCs w:val="20"/>
        </w:rPr>
        <w:t>Товарный знак №1009000</w:t>
      </w:r>
      <w:r w:rsidR="000F2B06">
        <w:rPr>
          <w:rFonts w:ascii="PT Serif" w:eastAsia="Calibri" w:hAnsi="PT Serif" w:cstheme="minorHAnsi"/>
          <w:color w:val="auto"/>
          <w:sz w:val="20"/>
          <w:szCs w:val="20"/>
        </w:rPr>
        <w:t>, с</w:t>
      </w:r>
      <w:r w:rsidR="000F2B06" w:rsidRPr="000F2B06">
        <w:rPr>
          <w:rFonts w:ascii="PT Serif" w:eastAsia="Calibri" w:hAnsi="PT Serif" w:cstheme="minorHAnsi"/>
          <w:color w:val="auto"/>
          <w:sz w:val="20"/>
          <w:szCs w:val="20"/>
        </w:rPr>
        <w:t>рок действи</w:t>
      </w:r>
      <w:r w:rsidR="000F2B06">
        <w:rPr>
          <w:rFonts w:ascii="PT Serif" w:eastAsia="Calibri" w:hAnsi="PT Serif" w:cstheme="minorHAnsi"/>
          <w:color w:val="auto"/>
          <w:sz w:val="20"/>
          <w:szCs w:val="20"/>
        </w:rPr>
        <w:t>я до 30.12.2032</w:t>
      </w:r>
      <w:r w:rsidR="001E2C73" w:rsidRPr="006A4A9E">
        <w:rPr>
          <w:rFonts w:ascii="PT Serif" w:eastAsia="Calibri" w:hAnsi="PT Serif" w:cstheme="minorHAnsi"/>
          <w:color w:val="auto"/>
          <w:sz w:val="20"/>
          <w:szCs w:val="20"/>
        </w:rPr>
        <w:t>, Товарный знак № 1008995</w:t>
      </w:r>
      <w:r w:rsidR="000F2B06" w:rsidRPr="000F2B06">
        <w:rPr>
          <w:rFonts w:ascii="PT Serif" w:eastAsia="Calibri" w:hAnsi="PT Serif" w:cstheme="minorHAnsi"/>
          <w:color w:val="auto"/>
          <w:sz w:val="20"/>
          <w:szCs w:val="20"/>
        </w:rPr>
        <w:t xml:space="preserve"> срок действия до</w:t>
      </w:r>
      <w:r w:rsidR="000F2B06">
        <w:rPr>
          <w:rFonts w:ascii="PT Serif" w:eastAsia="Calibri" w:hAnsi="PT Serif" w:cstheme="minorHAnsi"/>
          <w:color w:val="auto"/>
          <w:sz w:val="20"/>
          <w:szCs w:val="20"/>
        </w:rPr>
        <w:t xml:space="preserve"> 30.12.2032</w:t>
      </w:r>
      <w:r w:rsidR="001E2C73" w:rsidRPr="006A4A9E">
        <w:rPr>
          <w:rFonts w:ascii="PT Serif" w:eastAsia="Calibri" w:hAnsi="PT Serif" w:cstheme="minorHAnsi"/>
          <w:color w:val="auto"/>
          <w:sz w:val="20"/>
          <w:szCs w:val="20"/>
        </w:rPr>
        <w:t>, Товарный знак № 9444534</w:t>
      </w:r>
      <w:r w:rsidR="000F2B06">
        <w:rPr>
          <w:rFonts w:ascii="PT Serif" w:eastAsia="Calibri" w:hAnsi="PT Serif" w:cstheme="minorHAnsi"/>
          <w:color w:val="auto"/>
          <w:sz w:val="20"/>
          <w:szCs w:val="20"/>
        </w:rPr>
        <w:t xml:space="preserve"> </w:t>
      </w:r>
      <w:r w:rsidR="000F2B06">
        <w:rPr>
          <w:rFonts w:ascii="PT Serif" w:eastAsia="Calibri" w:hAnsi="PT Serif" w:cstheme="minorHAnsi"/>
          <w:color w:val="auto"/>
          <w:sz w:val="20"/>
          <w:szCs w:val="20"/>
        </w:rPr>
        <w:t>с</w:t>
      </w:r>
      <w:r w:rsidR="000F2B06" w:rsidRPr="000F2B06">
        <w:rPr>
          <w:rFonts w:ascii="PT Serif" w:eastAsia="Calibri" w:hAnsi="PT Serif" w:cstheme="minorHAnsi"/>
          <w:color w:val="auto"/>
          <w:sz w:val="20"/>
          <w:szCs w:val="20"/>
        </w:rPr>
        <w:t>рок действи</w:t>
      </w:r>
      <w:r w:rsidR="000F2B06">
        <w:rPr>
          <w:rFonts w:ascii="PT Serif" w:eastAsia="Calibri" w:hAnsi="PT Serif" w:cstheme="minorHAnsi"/>
          <w:color w:val="auto"/>
          <w:sz w:val="20"/>
          <w:szCs w:val="20"/>
        </w:rPr>
        <w:t>я до</w:t>
      </w:r>
      <w:r w:rsidR="000F2B06">
        <w:rPr>
          <w:rFonts w:ascii="PT Serif" w:eastAsia="Calibri" w:hAnsi="PT Serif" w:cstheme="minorHAnsi"/>
          <w:color w:val="auto"/>
          <w:sz w:val="20"/>
          <w:szCs w:val="20"/>
        </w:rPr>
        <w:t xml:space="preserve"> 30.12.2032</w:t>
      </w:r>
      <w:r w:rsidR="001E2C73" w:rsidRPr="006A4A9E">
        <w:rPr>
          <w:rFonts w:ascii="PT Serif" w:eastAsia="Calibri" w:hAnsi="PT Serif" w:cstheme="minorHAnsi"/>
          <w:color w:val="auto"/>
          <w:sz w:val="20"/>
          <w:szCs w:val="20"/>
        </w:rPr>
        <w:t>, Товарный знак № 879620</w:t>
      </w:r>
      <w:r w:rsidR="000F2B06">
        <w:rPr>
          <w:rFonts w:ascii="PT Serif" w:eastAsia="Calibri" w:hAnsi="PT Serif" w:cstheme="minorHAnsi"/>
          <w:color w:val="auto"/>
          <w:sz w:val="20"/>
          <w:szCs w:val="20"/>
        </w:rPr>
        <w:t xml:space="preserve"> </w:t>
      </w:r>
      <w:r w:rsidR="000F2B06">
        <w:rPr>
          <w:rFonts w:ascii="PT Serif" w:eastAsia="Calibri" w:hAnsi="PT Serif" w:cstheme="minorHAnsi"/>
          <w:color w:val="auto"/>
          <w:sz w:val="20"/>
          <w:szCs w:val="20"/>
        </w:rPr>
        <w:t>с</w:t>
      </w:r>
      <w:r w:rsidR="000F2B06" w:rsidRPr="000F2B06">
        <w:rPr>
          <w:rFonts w:ascii="PT Serif" w:eastAsia="Calibri" w:hAnsi="PT Serif" w:cstheme="minorHAnsi"/>
          <w:color w:val="auto"/>
          <w:sz w:val="20"/>
          <w:szCs w:val="20"/>
        </w:rPr>
        <w:t>рок действи</w:t>
      </w:r>
      <w:r w:rsidR="000F2B06">
        <w:rPr>
          <w:rFonts w:ascii="PT Serif" w:eastAsia="Calibri" w:hAnsi="PT Serif" w:cstheme="minorHAnsi"/>
          <w:color w:val="auto"/>
          <w:sz w:val="20"/>
          <w:szCs w:val="20"/>
        </w:rPr>
        <w:t>я до</w:t>
      </w:r>
      <w:r w:rsidR="000F2B06">
        <w:rPr>
          <w:rFonts w:ascii="PT Serif" w:eastAsia="Calibri" w:hAnsi="PT Serif" w:cstheme="minorHAnsi"/>
          <w:color w:val="auto"/>
          <w:sz w:val="20"/>
          <w:szCs w:val="20"/>
        </w:rPr>
        <w:t xml:space="preserve"> 10.06.2031</w:t>
      </w:r>
      <w:r w:rsidR="006F2F78" w:rsidRPr="006A4A9E">
        <w:rPr>
          <w:rFonts w:ascii="PT Serif" w:eastAsia="Calibri" w:hAnsi="PT Serif" w:cstheme="minorHAnsi"/>
          <w:color w:val="auto"/>
          <w:sz w:val="20"/>
          <w:szCs w:val="20"/>
        </w:rPr>
        <w:t>.</w:t>
      </w:r>
    </w:p>
    <w:p w14:paraId="068AC863" w14:textId="2A4A2C8C" w:rsidR="00415006" w:rsidRDefault="006A4A9E" w:rsidP="00A30D51">
      <w:pPr>
        <w:pStyle w:val="a6"/>
        <w:numPr>
          <w:ilvl w:val="1"/>
          <w:numId w:val="13"/>
        </w:numPr>
        <w:spacing w:line="240" w:lineRule="auto"/>
        <w:ind w:left="0" w:firstLine="0"/>
        <w:jc w:val="both"/>
        <w:rPr>
          <w:rFonts w:ascii="PT Serif" w:eastAsia="Calibri" w:hAnsi="PT Serif" w:cstheme="minorHAnsi"/>
          <w:color w:val="auto"/>
          <w:sz w:val="20"/>
          <w:szCs w:val="20"/>
        </w:rPr>
      </w:pPr>
      <w:r w:rsidRPr="006A4A9E">
        <w:rPr>
          <w:rFonts w:ascii="PT Serif" w:eastAsia="Calibri" w:hAnsi="PT Serif" w:cstheme="minorHAnsi"/>
          <w:color w:val="auto"/>
          <w:sz w:val="20"/>
          <w:szCs w:val="20"/>
        </w:rPr>
        <w:t>Правообладатель гарантирует, что на момент подписания Дого</w:t>
      </w:r>
      <w:r>
        <w:rPr>
          <w:rFonts w:ascii="PT Serif" w:eastAsia="Calibri" w:hAnsi="PT Serif" w:cstheme="minorHAnsi"/>
          <w:color w:val="auto"/>
          <w:sz w:val="20"/>
          <w:szCs w:val="20"/>
        </w:rPr>
        <w:t xml:space="preserve">вора является обладателем прав </w:t>
      </w:r>
      <w:r w:rsidRPr="006A4A9E">
        <w:rPr>
          <w:rFonts w:ascii="PT Serif" w:eastAsia="Calibri" w:hAnsi="PT Serif" w:cstheme="minorHAnsi"/>
          <w:color w:val="auto"/>
          <w:sz w:val="20"/>
          <w:szCs w:val="20"/>
        </w:rPr>
        <w:t>на Товарны</w:t>
      </w:r>
      <w:r>
        <w:rPr>
          <w:rFonts w:ascii="PT Serif" w:eastAsia="Calibri" w:hAnsi="PT Serif" w:cstheme="minorHAnsi"/>
          <w:color w:val="auto"/>
          <w:sz w:val="20"/>
          <w:szCs w:val="20"/>
        </w:rPr>
        <w:t>е</w:t>
      </w:r>
      <w:r w:rsidRPr="006A4A9E">
        <w:rPr>
          <w:rFonts w:ascii="PT Serif" w:eastAsia="Calibri" w:hAnsi="PT Serif" w:cstheme="minorHAnsi"/>
          <w:color w:val="auto"/>
          <w:sz w:val="20"/>
          <w:szCs w:val="20"/>
        </w:rPr>
        <w:t xml:space="preserve"> знак</w:t>
      </w:r>
      <w:r>
        <w:rPr>
          <w:rFonts w:ascii="PT Serif" w:eastAsia="Calibri" w:hAnsi="PT Serif" w:cstheme="minorHAnsi"/>
          <w:color w:val="auto"/>
          <w:sz w:val="20"/>
          <w:szCs w:val="20"/>
        </w:rPr>
        <w:t>и</w:t>
      </w:r>
      <w:r w:rsidR="000C7CE1" w:rsidRPr="006A4A9E">
        <w:rPr>
          <w:rFonts w:ascii="PT Serif" w:eastAsia="Calibri" w:hAnsi="PT Serif" w:cstheme="minorHAnsi"/>
          <w:color w:val="auto"/>
          <w:sz w:val="20"/>
          <w:szCs w:val="20"/>
        </w:rPr>
        <w:t>.</w:t>
      </w:r>
    </w:p>
    <w:p w14:paraId="7A9BB8DE" w14:textId="4526BB8B" w:rsidR="006A4A9E" w:rsidRDefault="006A4A9E" w:rsidP="00A30D51">
      <w:pPr>
        <w:pStyle w:val="a6"/>
        <w:numPr>
          <w:ilvl w:val="1"/>
          <w:numId w:val="13"/>
        </w:numPr>
        <w:spacing w:line="240" w:lineRule="auto"/>
        <w:ind w:left="0" w:firstLine="0"/>
        <w:jc w:val="both"/>
        <w:rPr>
          <w:rFonts w:ascii="PT Serif" w:eastAsia="Calibri" w:hAnsi="PT Serif" w:cstheme="minorHAnsi"/>
          <w:color w:val="auto"/>
          <w:sz w:val="20"/>
          <w:szCs w:val="20"/>
        </w:rPr>
      </w:pPr>
      <w:r w:rsidRPr="006A4A9E">
        <w:rPr>
          <w:rFonts w:ascii="PT Serif" w:eastAsia="Calibri" w:hAnsi="PT Serif" w:cstheme="minorHAnsi"/>
          <w:color w:val="auto"/>
          <w:sz w:val="20"/>
          <w:szCs w:val="20"/>
        </w:rPr>
        <w:t>Правообладатель гарантирует, что передача исключительного права по настоящему Договору не повлечет нарушения прав третьих лиц, что исключительное право на Товарный знак не передано третьим лицам, не оспаривается, не признано недействительным, не прекращено</w:t>
      </w:r>
      <w:r>
        <w:rPr>
          <w:rFonts w:ascii="PT Serif" w:eastAsia="Calibri" w:hAnsi="PT Serif" w:cstheme="minorHAnsi"/>
          <w:color w:val="auto"/>
          <w:sz w:val="20"/>
          <w:szCs w:val="20"/>
        </w:rPr>
        <w:t>.</w:t>
      </w:r>
    </w:p>
    <w:p w14:paraId="79F59970" w14:textId="513C900A" w:rsidR="006A4A9E" w:rsidRPr="006A4A9E" w:rsidRDefault="006A4A9E" w:rsidP="00A30D51">
      <w:pPr>
        <w:pStyle w:val="a6"/>
        <w:numPr>
          <w:ilvl w:val="1"/>
          <w:numId w:val="13"/>
        </w:numPr>
        <w:spacing w:line="240" w:lineRule="auto"/>
        <w:ind w:left="0" w:firstLine="0"/>
        <w:jc w:val="both"/>
        <w:rPr>
          <w:rFonts w:ascii="PT Serif" w:eastAsia="Calibri" w:hAnsi="PT Serif" w:cstheme="minorHAnsi"/>
          <w:color w:val="auto"/>
          <w:sz w:val="20"/>
          <w:szCs w:val="20"/>
        </w:rPr>
      </w:pPr>
      <w:r w:rsidRPr="006A4A9E">
        <w:rPr>
          <w:rFonts w:ascii="PT Serif" w:eastAsia="Calibri" w:hAnsi="PT Serif" w:cstheme="minorHAnsi"/>
          <w:color w:val="auto"/>
          <w:sz w:val="20"/>
          <w:szCs w:val="20"/>
        </w:rPr>
        <w:t>Исключительное право на Товарный знак переходит от Правообладателя к Приобретателю в момент государственной регистрации отчуждения исключительного права по настоящему Договору.</w:t>
      </w:r>
      <w:r>
        <w:rPr>
          <w:rFonts w:ascii="PT Serif" w:eastAsia="Calibri" w:hAnsi="PT Serif" w:cstheme="minorHAnsi"/>
          <w:color w:val="auto"/>
          <w:sz w:val="20"/>
          <w:szCs w:val="20"/>
        </w:rPr>
        <w:t xml:space="preserve"> </w:t>
      </w:r>
      <w:r w:rsidRPr="006A4A9E">
        <w:rPr>
          <w:rFonts w:ascii="PT Serif" w:eastAsia="Calibri" w:hAnsi="PT Serif" w:cstheme="minorHAnsi"/>
          <w:color w:val="auto"/>
          <w:sz w:val="20"/>
          <w:szCs w:val="20"/>
        </w:rPr>
        <w:t>Обязанности по сбору и подаче документов для осуществления государственной регистрации перехода исключительного права на Товарный знак и расходы, связанные с такой регистрацией</w:t>
      </w:r>
      <w:r w:rsidR="000F2B06">
        <w:rPr>
          <w:rFonts w:ascii="PT Serif" w:eastAsia="Calibri" w:hAnsi="PT Serif" w:cstheme="minorHAnsi"/>
          <w:color w:val="auto"/>
          <w:sz w:val="20"/>
          <w:szCs w:val="20"/>
        </w:rPr>
        <w:t>,</w:t>
      </w:r>
      <w:r w:rsidRPr="006A4A9E">
        <w:rPr>
          <w:rFonts w:ascii="Times New Roman" w:eastAsia="Times New Roman" w:hAnsi="Times New Roman" w:cs="Times New Roman"/>
          <w:color w:val="auto"/>
          <w:sz w:val="24"/>
          <w:szCs w:val="24"/>
        </w:rPr>
        <w:t xml:space="preserve"> </w:t>
      </w:r>
      <w:r w:rsidRPr="006A4A9E">
        <w:rPr>
          <w:rFonts w:ascii="PT Serif" w:eastAsia="Calibri" w:hAnsi="PT Serif" w:cstheme="minorHAnsi"/>
          <w:color w:val="auto"/>
          <w:sz w:val="20"/>
          <w:szCs w:val="20"/>
        </w:rPr>
        <w:t>несет Приобретатель.</w:t>
      </w:r>
    </w:p>
    <w:p w14:paraId="15363CC2" w14:textId="77777777" w:rsidR="00415006" w:rsidRPr="00A96BE5" w:rsidRDefault="00415006" w:rsidP="00012521">
      <w:pPr>
        <w:spacing w:line="240" w:lineRule="auto"/>
        <w:jc w:val="both"/>
        <w:rPr>
          <w:rFonts w:ascii="PT Serif" w:eastAsia="Calibri" w:hAnsi="PT Serif" w:cstheme="minorHAnsi"/>
          <w:color w:val="auto"/>
          <w:sz w:val="20"/>
          <w:szCs w:val="20"/>
        </w:rPr>
      </w:pPr>
    </w:p>
    <w:p w14:paraId="5CC59A31" w14:textId="77777777" w:rsidR="00415006" w:rsidRPr="00A96BE5" w:rsidRDefault="00415006" w:rsidP="00B34E86">
      <w:pPr>
        <w:spacing w:line="240" w:lineRule="auto"/>
        <w:jc w:val="center"/>
        <w:rPr>
          <w:rFonts w:ascii="PT Serif" w:eastAsia="Calibri" w:hAnsi="PT Serif" w:cstheme="minorHAnsi"/>
          <w:b/>
          <w:color w:val="auto"/>
          <w:sz w:val="20"/>
          <w:szCs w:val="20"/>
        </w:rPr>
      </w:pPr>
      <w:r w:rsidRPr="00A96BE5">
        <w:rPr>
          <w:rFonts w:ascii="PT Serif" w:eastAsia="Calibri" w:hAnsi="PT Serif" w:cstheme="minorHAnsi"/>
          <w:b/>
          <w:color w:val="auto"/>
          <w:sz w:val="20"/>
          <w:szCs w:val="20"/>
        </w:rPr>
        <w:t>2.</w:t>
      </w:r>
      <w:r w:rsidRPr="00A96BE5">
        <w:rPr>
          <w:rFonts w:ascii="PT Serif" w:eastAsia="Calibri" w:hAnsi="PT Serif" w:cstheme="minorHAnsi"/>
          <w:b/>
          <w:color w:val="auto"/>
          <w:sz w:val="20"/>
          <w:szCs w:val="20"/>
        </w:rPr>
        <w:tab/>
        <w:t>Цена договора и порядок расчетов</w:t>
      </w:r>
    </w:p>
    <w:p w14:paraId="23B94117" w14:textId="77777777" w:rsidR="00415006" w:rsidRPr="00A96BE5" w:rsidRDefault="00415006" w:rsidP="00B34E86">
      <w:pPr>
        <w:spacing w:line="240" w:lineRule="auto"/>
        <w:jc w:val="both"/>
        <w:rPr>
          <w:rFonts w:ascii="PT Serif" w:eastAsia="Calibri" w:hAnsi="PT Serif" w:cstheme="minorHAnsi"/>
          <w:color w:val="auto"/>
          <w:sz w:val="20"/>
          <w:szCs w:val="20"/>
        </w:rPr>
      </w:pPr>
    </w:p>
    <w:p w14:paraId="1502C96E" w14:textId="04EC4404" w:rsidR="00415006" w:rsidRPr="00A96BE5" w:rsidRDefault="00415006" w:rsidP="00B34E86">
      <w:pPr>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2.1.</w:t>
      </w:r>
      <w:r w:rsidRPr="00A96BE5">
        <w:rPr>
          <w:rFonts w:ascii="PT Serif" w:eastAsia="Calibri" w:hAnsi="PT Serif" w:cstheme="minorHAnsi"/>
          <w:color w:val="auto"/>
          <w:sz w:val="20"/>
          <w:szCs w:val="20"/>
        </w:rPr>
        <w:tab/>
      </w:r>
      <w:r w:rsidR="000F2B06">
        <w:rPr>
          <w:rFonts w:ascii="PT Serif" w:eastAsia="Calibri" w:hAnsi="PT Serif" w:cstheme="minorHAnsi"/>
          <w:color w:val="auto"/>
          <w:sz w:val="20"/>
          <w:szCs w:val="20"/>
        </w:rPr>
        <w:t>За отчуждение исключительного права на Товарные знаки Приобретатель выплачивает Правообладателю сумму в размере</w:t>
      </w:r>
      <w:r w:rsidRPr="00A96BE5">
        <w:rPr>
          <w:rFonts w:ascii="PT Serif" w:eastAsia="Calibri" w:hAnsi="PT Serif" w:cstheme="minorHAnsi"/>
          <w:color w:val="auto"/>
          <w:sz w:val="20"/>
          <w:szCs w:val="20"/>
        </w:rPr>
        <w:t xml:space="preserve"> ______ (______) рублей.</w:t>
      </w:r>
    </w:p>
    <w:p w14:paraId="26F62BAC" w14:textId="77777777" w:rsidR="00415006" w:rsidRPr="00A96BE5" w:rsidRDefault="00415006" w:rsidP="00B34E86">
      <w:pPr>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2.2.</w:t>
      </w:r>
      <w:r w:rsidRPr="00A96BE5">
        <w:rPr>
          <w:rFonts w:ascii="PT Serif" w:eastAsia="Calibri" w:hAnsi="PT Serif" w:cstheme="minorHAnsi"/>
          <w:color w:val="auto"/>
          <w:sz w:val="20"/>
          <w:szCs w:val="20"/>
        </w:rPr>
        <w:tab/>
        <w:t>Указанная цена установлена путем проведения торгов, является окончательной и изменению не подлежит.</w:t>
      </w:r>
    </w:p>
    <w:p w14:paraId="4CF62D7D" w14:textId="5F3E4777" w:rsidR="00415006" w:rsidRPr="00A96BE5" w:rsidRDefault="00415006" w:rsidP="00B34E86">
      <w:pPr>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2.3.</w:t>
      </w:r>
      <w:r w:rsidRPr="00A96BE5">
        <w:rPr>
          <w:rFonts w:ascii="PT Serif" w:eastAsia="Calibri" w:hAnsi="PT Serif" w:cstheme="minorHAnsi"/>
          <w:color w:val="auto"/>
          <w:sz w:val="20"/>
          <w:szCs w:val="20"/>
        </w:rPr>
        <w:tab/>
        <w:t xml:space="preserve">Стороны определили, что задаток в сумме ______ (______) рублей, ранее уплаченный </w:t>
      </w:r>
      <w:r w:rsidR="000F2B06">
        <w:rPr>
          <w:rFonts w:ascii="PT Serif" w:eastAsia="Calibri" w:hAnsi="PT Serif" w:cstheme="minorHAnsi"/>
          <w:color w:val="auto"/>
          <w:sz w:val="20"/>
          <w:szCs w:val="20"/>
        </w:rPr>
        <w:t>Приобретателем</w:t>
      </w:r>
      <w:r w:rsidRPr="00A96BE5">
        <w:rPr>
          <w:rFonts w:ascii="PT Serif" w:eastAsia="Calibri" w:hAnsi="PT Serif" w:cstheme="minorHAnsi"/>
          <w:color w:val="auto"/>
          <w:sz w:val="20"/>
          <w:szCs w:val="20"/>
        </w:rPr>
        <w:t xml:space="preserve"> на участие в торгах, включается в общую стоимость</w:t>
      </w:r>
      <w:r w:rsidR="000F2B06">
        <w:rPr>
          <w:rFonts w:ascii="PT Serif" w:eastAsia="Calibri" w:hAnsi="PT Serif" w:cstheme="minorHAnsi"/>
          <w:color w:val="auto"/>
          <w:sz w:val="20"/>
          <w:szCs w:val="20"/>
        </w:rPr>
        <w:t xml:space="preserve"> исключительного права на Товарные знаки, </w:t>
      </w:r>
      <w:r w:rsidRPr="00A96BE5">
        <w:rPr>
          <w:rFonts w:ascii="PT Serif" w:eastAsia="Calibri" w:hAnsi="PT Serif" w:cstheme="minorHAnsi"/>
          <w:color w:val="auto"/>
          <w:sz w:val="20"/>
          <w:szCs w:val="20"/>
        </w:rPr>
        <w:t>указанного в пункте 2.1. настоящего договора.</w:t>
      </w:r>
    </w:p>
    <w:p w14:paraId="1B3C039B" w14:textId="583326AA" w:rsidR="00415006" w:rsidRPr="00A96BE5" w:rsidRDefault="00415006" w:rsidP="00B34E86">
      <w:pPr>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2.4.</w:t>
      </w:r>
      <w:r w:rsidRPr="00A96BE5">
        <w:rPr>
          <w:rFonts w:ascii="PT Serif" w:eastAsia="Calibri" w:hAnsi="PT Serif" w:cstheme="minorHAnsi"/>
          <w:color w:val="auto"/>
          <w:sz w:val="20"/>
          <w:szCs w:val="20"/>
        </w:rPr>
        <w:tab/>
      </w:r>
      <w:r w:rsidR="000F2B06">
        <w:rPr>
          <w:rFonts w:ascii="PT Serif" w:eastAsia="Calibri" w:hAnsi="PT Serif" w:cstheme="minorHAnsi"/>
          <w:color w:val="auto"/>
          <w:sz w:val="20"/>
          <w:szCs w:val="20"/>
        </w:rPr>
        <w:t>Приобретатель</w:t>
      </w:r>
      <w:r w:rsidRPr="00A96BE5">
        <w:rPr>
          <w:rFonts w:ascii="PT Serif" w:eastAsia="Calibri" w:hAnsi="PT Serif" w:cstheme="minorHAnsi"/>
          <w:color w:val="auto"/>
          <w:sz w:val="20"/>
          <w:szCs w:val="20"/>
        </w:rPr>
        <w:t xml:space="preserve"> обязуется перечислить стоимость </w:t>
      </w:r>
      <w:r w:rsidR="000F2B06" w:rsidRPr="000F2B06">
        <w:rPr>
          <w:rFonts w:ascii="PT Serif" w:eastAsia="Calibri" w:hAnsi="PT Serif" w:cstheme="minorHAnsi"/>
          <w:color w:val="auto"/>
          <w:sz w:val="20"/>
          <w:szCs w:val="20"/>
        </w:rPr>
        <w:t>исключительного права на Товарные знаки</w:t>
      </w:r>
      <w:r w:rsidRPr="00A96BE5">
        <w:rPr>
          <w:rFonts w:ascii="PT Serif" w:eastAsia="Calibri" w:hAnsi="PT Serif" w:cstheme="minorHAnsi"/>
          <w:color w:val="auto"/>
          <w:sz w:val="20"/>
          <w:szCs w:val="20"/>
        </w:rPr>
        <w:t xml:space="preserve"> на расчетный счет </w:t>
      </w:r>
      <w:r w:rsidR="000F2B06">
        <w:rPr>
          <w:rFonts w:ascii="PT Serif" w:eastAsia="Calibri" w:hAnsi="PT Serif" w:cstheme="minorHAnsi"/>
          <w:color w:val="auto"/>
          <w:sz w:val="20"/>
          <w:szCs w:val="20"/>
        </w:rPr>
        <w:t>Правообладателя</w:t>
      </w:r>
      <w:r w:rsidRPr="00A96BE5">
        <w:rPr>
          <w:rFonts w:ascii="PT Serif" w:eastAsia="Calibri" w:hAnsi="PT Serif" w:cstheme="minorHAnsi"/>
          <w:color w:val="auto"/>
          <w:sz w:val="20"/>
          <w:szCs w:val="20"/>
        </w:rPr>
        <w:t xml:space="preserve"> в течение 30 (тридцати) дней с даты подписания настоящего договора.</w:t>
      </w:r>
    </w:p>
    <w:p w14:paraId="536D6F0E" w14:textId="77777777" w:rsidR="00415006" w:rsidRPr="00A96BE5" w:rsidRDefault="00415006" w:rsidP="00B34E86">
      <w:pPr>
        <w:spacing w:line="240" w:lineRule="auto"/>
        <w:jc w:val="both"/>
        <w:rPr>
          <w:rFonts w:ascii="PT Serif" w:eastAsia="Calibri" w:hAnsi="PT Serif" w:cstheme="minorHAnsi"/>
          <w:color w:val="auto"/>
          <w:sz w:val="20"/>
          <w:szCs w:val="20"/>
        </w:rPr>
      </w:pPr>
      <w:bookmarkStart w:id="0" w:name="_GoBack"/>
      <w:bookmarkEnd w:id="0"/>
    </w:p>
    <w:p w14:paraId="284A4D6B" w14:textId="03A0E392" w:rsidR="00415006" w:rsidRPr="00A96BE5" w:rsidRDefault="00012521" w:rsidP="00B34E86">
      <w:pPr>
        <w:spacing w:line="240" w:lineRule="auto"/>
        <w:jc w:val="center"/>
        <w:rPr>
          <w:rFonts w:ascii="PT Serif" w:eastAsia="Calibri" w:hAnsi="PT Serif" w:cstheme="minorHAnsi"/>
          <w:b/>
          <w:color w:val="auto"/>
          <w:sz w:val="20"/>
          <w:szCs w:val="20"/>
        </w:rPr>
      </w:pPr>
      <w:r>
        <w:rPr>
          <w:rFonts w:ascii="PT Serif" w:eastAsia="Calibri" w:hAnsi="PT Serif" w:cstheme="minorHAnsi"/>
          <w:b/>
          <w:color w:val="auto"/>
          <w:sz w:val="20"/>
          <w:szCs w:val="20"/>
        </w:rPr>
        <w:t>3</w:t>
      </w:r>
      <w:r w:rsidR="00415006" w:rsidRPr="00A96BE5">
        <w:rPr>
          <w:rFonts w:ascii="PT Serif" w:eastAsia="Calibri" w:hAnsi="PT Serif" w:cstheme="minorHAnsi"/>
          <w:b/>
          <w:color w:val="auto"/>
          <w:sz w:val="20"/>
          <w:szCs w:val="20"/>
        </w:rPr>
        <w:t>.</w:t>
      </w:r>
      <w:r w:rsidR="00415006" w:rsidRPr="00A96BE5">
        <w:rPr>
          <w:rFonts w:ascii="PT Serif" w:eastAsia="Calibri" w:hAnsi="PT Serif" w:cstheme="minorHAnsi"/>
          <w:b/>
          <w:color w:val="auto"/>
          <w:sz w:val="20"/>
          <w:szCs w:val="20"/>
        </w:rPr>
        <w:tab/>
        <w:t>Права и обязанности сторон</w:t>
      </w:r>
    </w:p>
    <w:p w14:paraId="4588D9D6" w14:textId="77777777" w:rsidR="00415006" w:rsidRPr="00A96BE5" w:rsidRDefault="00415006" w:rsidP="00B34E86">
      <w:pPr>
        <w:spacing w:line="240" w:lineRule="auto"/>
        <w:jc w:val="both"/>
        <w:rPr>
          <w:rFonts w:ascii="PT Serif" w:eastAsia="Calibri" w:hAnsi="PT Serif" w:cstheme="minorHAnsi"/>
          <w:color w:val="auto"/>
          <w:sz w:val="20"/>
          <w:szCs w:val="20"/>
        </w:rPr>
      </w:pPr>
    </w:p>
    <w:p w14:paraId="5C7122F6" w14:textId="005B26CF" w:rsidR="000F2B06" w:rsidRDefault="000F2B06" w:rsidP="00A30D51">
      <w:pPr>
        <w:pStyle w:val="a6"/>
        <w:numPr>
          <w:ilvl w:val="1"/>
          <w:numId w:val="14"/>
        </w:numPr>
        <w:spacing w:line="240" w:lineRule="auto"/>
        <w:ind w:left="0" w:firstLine="0"/>
        <w:jc w:val="both"/>
        <w:rPr>
          <w:rFonts w:ascii="PT Serif" w:eastAsia="Calibri" w:hAnsi="PT Serif" w:cstheme="minorHAnsi"/>
          <w:color w:val="auto"/>
          <w:sz w:val="20"/>
          <w:szCs w:val="20"/>
        </w:rPr>
      </w:pPr>
      <w:r w:rsidRPr="00012521">
        <w:rPr>
          <w:rFonts w:ascii="PT Serif" w:eastAsia="Calibri" w:hAnsi="PT Serif" w:cstheme="minorHAnsi"/>
          <w:color w:val="auto"/>
          <w:sz w:val="20"/>
          <w:szCs w:val="20"/>
        </w:rPr>
        <w:t>Правообладатель обязан пере</w:t>
      </w:r>
      <w:r w:rsidRPr="00012521">
        <w:rPr>
          <w:rFonts w:ascii="PT Serif" w:eastAsia="Calibri" w:hAnsi="PT Serif" w:cstheme="minorHAnsi"/>
          <w:color w:val="auto"/>
          <w:sz w:val="20"/>
          <w:szCs w:val="20"/>
        </w:rPr>
        <w:t>дать Приобретателю исключительны</w:t>
      </w:r>
      <w:r w:rsidRPr="00012521">
        <w:rPr>
          <w:rFonts w:ascii="PT Serif" w:eastAsia="Calibri" w:hAnsi="PT Serif" w:cstheme="minorHAnsi"/>
          <w:color w:val="auto"/>
          <w:sz w:val="20"/>
          <w:szCs w:val="20"/>
        </w:rPr>
        <w:t>е прав</w:t>
      </w:r>
      <w:r w:rsidRPr="00012521">
        <w:rPr>
          <w:rFonts w:ascii="PT Serif" w:eastAsia="Calibri" w:hAnsi="PT Serif" w:cstheme="minorHAnsi"/>
          <w:color w:val="auto"/>
          <w:sz w:val="20"/>
          <w:szCs w:val="20"/>
        </w:rPr>
        <w:t>а</w:t>
      </w:r>
      <w:r w:rsidRPr="00012521">
        <w:rPr>
          <w:rFonts w:ascii="PT Serif" w:eastAsia="Calibri" w:hAnsi="PT Serif" w:cstheme="minorHAnsi"/>
          <w:color w:val="auto"/>
          <w:sz w:val="20"/>
          <w:szCs w:val="20"/>
        </w:rPr>
        <w:t xml:space="preserve"> на Товарны</w:t>
      </w:r>
      <w:r w:rsidRPr="00012521">
        <w:rPr>
          <w:rFonts w:ascii="PT Serif" w:eastAsia="Calibri" w:hAnsi="PT Serif" w:cstheme="minorHAnsi"/>
          <w:color w:val="auto"/>
          <w:sz w:val="20"/>
          <w:szCs w:val="20"/>
        </w:rPr>
        <w:t>е</w:t>
      </w:r>
      <w:r w:rsidRPr="00012521">
        <w:rPr>
          <w:rFonts w:ascii="PT Serif" w:eastAsia="Calibri" w:hAnsi="PT Serif" w:cstheme="minorHAnsi"/>
          <w:color w:val="auto"/>
          <w:sz w:val="20"/>
          <w:szCs w:val="20"/>
        </w:rPr>
        <w:t xml:space="preserve"> знак</w:t>
      </w:r>
      <w:r w:rsidRPr="00012521">
        <w:rPr>
          <w:rFonts w:ascii="PT Serif" w:eastAsia="Calibri" w:hAnsi="PT Serif" w:cstheme="minorHAnsi"/>
          <w:color w:val="auto"/>
          <w:sz w:val="20"/>
          <w:szCs w:val="20"/>
        </w:rPr>
        <w:t>и</w:t>
      </w:r>
      <w:r w:rsidRPr="00012521">
        <w:rPr>
          <w:rFonts w:ascii="PT Serif" w:eastAsia="Calibri" w:hAnsi="PT Serif" w:cstheme="minorHAnsi"/>
          <w:color w:val="auto"/>
          <w:sz w:val="20"/>
          <w:szCs w:val="20"/>
        </w:rPr>
        <w:t xml:space="preserve"> в полном объеме в отнош</w:t>
      </w:r>
      <w:r w:rsidRPr="00012521">
        <w:rPr>
          <w:rFonts w:ascii="PT Serif" w:eastAsia="Calibri" w:hAnsi="PT Serif" w:cstheme="minorHAnsi"/>
          <w:color w:val="auto"/>
          <w:sz w:val="20"/>
          <w:szCs w:val="20"/>
        </w:rPr>
        <w:t>ении товаров, указанных в п. 1.2</w:t>
      </w:r>
      <w:r w:rsidRPr="00012521">
        <w:rPr>
          <w:rFonts w:ascii="PT Serif" w:eastAsia="Calibri" w:hAnsi="PT Serif" w:cstheme="minorHAnsi"/>
          <w:color w:val="auto"/>
          <w:sz w:val="20"/>
          <w:szCs w:val="20"/>
        </w:rPr>
        <w:t xml:space="preserve"> настоящего Договора, в соответствии с действующим законодательством Российской Федерации.</w:t>
      </w:r>
    </w:p>
    <w:p w14:paraId="7B572F79" w14:textId="5FE0B87A" w:rsidR="000F2B06" w:rsidRDefault="000F2B06" w:rsidP="00012521">
      <w:pPr>
        <w:pStyle w:val="a6"/>
        <w:numPr>
          <w:ilvl w:val="1"/>
          <w:numId w:val="15"/>
        </w:numPr>
        <w:spacing w:line="240" w:lineRule="auto"/>
        <w:ind w:left="0" w:firstLine="0"/>
        <w:jc w:val="both"/>
        <w:rPr>
          <w:rFonts w:ascii="PT Serif" w:eastAsia="Calibri" w:hAnsi="PT Serif" w:cstheme="minorHAnsi"/>
          <w:color w:val="auto"/>
          <w:sz w:val="20"/>
          <w:szCs w:val="20"/>
        </w:rPr>
      </w:pPr>
      <w:r w:rsidRPr="000F2B06">
        <w:rPr>
          <w:rFonts w:ascii="PT Serif" w:eastAsia="Calibri" w:hAnsi="PT Serif" w:cstheme="minorHAnsi"/>
          <w:color w:val="auto"/>
          <w:sz w:val="20"/>
          <w:szCs w:val="20"/>
        </w:rPr>
        <w:lastRenderedPageBreak/>
        <w:t>С момента получения уведомления о государственной регистрации отчуждения исключительного права по настоящему Договору Правообладатель обязан прекратить любое использование Товарн</w:t>
      </w:r>
      <w:r w:rsidR="00012521">
        <w:rPr>
          <w:rFonts w:ascii="PT Serif" w:eastAsia="Calibri" w:hAnsi="PT Serif" w:cstheme="minorHAnsi"/>
          <w:color w:val="auto"/>
          <w:sz w:val="20"/>
          <w:szCs w:val="20"/>
        </w:rPr>
        <w:t>ых</w:t>
      </w:r>
      <w:r w:rsidRPr="000F2B06">
        <w:rPr>
          <w:rFonts w:ascii="PT Serif" w:eastAsia="Calibri" w:hAnsi="PT Serif" w:cstheme="minorHAnsi"/>
          <w:color w:val="auto"/>
          <w:sz w:val="20"/>
          <w:szCs w:val="20"/>
        </w:rPr>
        <w:t xml:space="preserve"> знак</w:t>
      </w:r>
      <w:r w:rsidR="00012521">
        <w:rPr>
          <w:rFonts w:ascii="PT Serif" w:eastAsia="Calibri" w:hAnsi="PT Serif" w:cstheme="minorHAnsi"/>
          <w:color w:val="auto"/>
          <w:sz w:val="20"/>
          <w:szCs w:val="20"/>
        </w:rPr>
        <w:t>ов</w:t>
      </w:r>
      <w:r w:rsidRPr="000F2B06">
        <w:rPr>
          <w:rFonts w:ascii="PT Serif" w:eastAsia="Calibri" w:hAnsi="PT Serif" w:cstheme="minorHAnsi"/>
          <w:color w:val="auto"/>
          <w:sz w:val="20"/>
          <w:szCs w:val="20"/>
        </w:rPr>
        <w:t xml:space="preserve"> в отношении товаров, указанных в п. 1.</w:t>
      </w:r>
      <w:r w:rsidR="00012521">
        <w:rPr>
          <w:rFonts w:ascii="PT Serif" w:eastAsia="Calibri" w:hAnsi="PT Serif" w:cstheme="minorHAnsi"/>
          <w:color w:val="auto"/>
          <w:sz w:val="20"/>
          <w:szCs w:val="20"/>
        </w:rPr>
        <w:t>2</w:t>
      </w:r>
      <w:r w:rsidRPr="000F2B06">
        <w:rPr>
          <w:rFonts w:ascii="PT Serif" w:eastAsia="Calibri" w:hAnsi="PT Serif" w:cstheme="minorHAnsi"/>
          <w:color w:val="auto"/>
          <w:sz w:val="20"/>
          <w:szCs w:val="20"/>
        </w:rPr>
        <w:t xml:space="preserve"> настоящего Договора.</w:t>
      </w:r>
    </w:p>
    <w:p w14:paraId="5AC53BAD" w14:textId="4C638447" w:rsidR="000F2B06" w:rsidRDefault="000F2B06" w:rsidP="00012521">
      <w:pPr>
        <w:pStyle w:val="a6"/>
        <w:numPr>
          <w:ilvl w:val="1"/>
          <w:numId w:val="15"/>
        </w:numPr>
        <w:spacing w:line="240" w:lineRule="auto"/>
        <w:ind w:left="0" w:firstLine="0"/>
        <w:jc w:val="both"/>
        <w:rPr>
          <w:rFonts w:ascii="PT Serif" w:eastAsia="Calibri" w:hAnsi="PT Serif" w:cstheme="minorHAnsi"/>
          <w:color w:val="auto"/>
          <w:sz w:val="20"/>
          <w:szCs w:val="20"/>
        </w:rPr>
      </w:pPr>
      <w:r w:rsidRPr="00012521">
        <w:rPr>
          <w:rFonts w:ascii="PT Serif" w:eastAsia="Calibri" w:hAnsi="PT Serif" w:cstheme="minorHAnsi"/>
          <w:color w:val="auto"/>
          <w:sz w:val="20"/>
          <w:szCs w:val="20"/>
        </w:rPr>
        <w:t>Приобретатель обязан уплатить Правообладателю денежные средства за отчуждение исключительного права на Товарны</w:t>
      </w:r>
      <w:r w:rsidR="00012521">
        <w:rPr>
          <w:rFonts w:ascii="PT Serif" w:eastAsia="Calibri" w:hAnsi="PT Serif" w:cstheme="minorHAnsi"/>
          <w:color w:val="auto"/>
          <w:sz w:val="20"/>
          <w:szCs w:val="20"/>
        </w:rPr>
        <w:t>е</w:t>
      </w:r>
      <w:r w:rsidRPr="00012521">
        <w:rPr>
          <w:rFonts w:ascii="PT Serif" w:eastAsia="Calibri" w:hAnsi="PT Serif" w:cstheme="minorHAnsi"/>
          <w:color w:val="auto"/>
          <w:sz w:val="20"/>
          <w:szCs w:val="20"/>
        </w:rPr>
        <w:t xml:space="preserve"> знак</w:t>
      </w:r>
      <w:r w:rsidR="00012521">
        <w:rPr>
          <w:rFonts w:ascii="PT Serif" w:eastAsia="Calibri" w:hAnsi="PT Serif" w:cstheme="minorHAnsi"/>
          <w:color w:val="auto"/>
          <w:sz w:val="20"/>
          <w:szCs w:val="20"/>
        </w:rPr>
        <w:t>и</w:t>
      </w:r>
      <w:r w:rsidRPr="00012521">
        <w:rPr>
          <w:rFonts w:ascii="PT Serif" w:eastAsia="Calibri" w:hAnsi="PT Serif" w:cstheme="minorHAnsi"/>
          <w:color w:val="auto"/>
          <w:sz w:val="20"/>
          <w:szCs w:val="20"/>
        </w:rPr>
        <w:t xml:space="preserve"> в размере и в сроки, которые указаны в разд. </w:t>
      </w:r>
      <w:r w:rsidR="00012521">
        <w:rPr>
          <w:rFonts w:ascii="PT Serif" w:eastAsia="Calibri" w:hAnsi="PT Serif" w:cstheme="minorHAnsi"/>
          <w:color w:val="auto"/>
          <w:sz w:val="20"/>
          <w:szCs w:val="20"/>
        </w:rPr>
        <w:t>2</w:t>
      </w:r>
      <w:r w:rsidRPr="00012521">
        <w:rPr>
          <w:rFonts w:ascii="PT Serif" w:eastAsia="Calibri" w:hAnsi="PT Serif" w:cstheme="minorHAnsi"/>
          <w:color w:val="auto"/>
          <w:sz w:val="20"/>
          <w:szCs w:val="20"/>
        </w:rPr>
        <w:t xml:space="preserve"> настоящего Договора.</w:t>
      </w:r>
    </w:p>
    <w:p w14:paraId="17EA5AE5" w14:textId="63D94C32" w:rsidR="00B34E86" w:rsidRDefault="000F2B06" w:rsidP="00012521">
      <w:pPr>
        <w:pStyle w:val="a6"/>
        <w:numPr>
          <w:ilvl w:val="1"/>
          <w:numId w:val="15"/>
        </w:numPr>
        <w:spacing w:line="240" w:lineRule="auto"/>
        <w:ind w:left="0" w:firstLine="0"/>
        <w:jc w:val="both"/>
        <w:rPr>
          <w:rFonts w:ascii="PT Serif" w:eastAsia="Calibri" w:hAnsi="PT Serif" w:cstheme="minorHAnsi"/>
          <w:color w:val="auto"/>
          <w:sz w:val="20"/>
          <w:szCs w:val="20"/>
        </w:rPr>
      </w:pPr>
      <w:r w:rsidRPr="00012521">
        <w:rPr>
          <w:rFonts w:ascii="PT Serif" w:eastAsia="Calibri" w:hAnsi="PT Serif" w:cstheme="minorHAnsi"/>
          <w:color w:val="auto"/>
          <w:sz w:val="20"/>
          <w:szCs w:val="20"/>
        </w:rPr>
        <w:t>Приобретатель вправе предоставлять право пользования Товарным</w:t>
      </w:r>
      <w:r w:rsidR="00012521">
        <w:rPr>
          <w:rFonts w:ascii="PT Serif" w:eastAsia="Calibri" w:hAnsi="PT Serif" w:cstheme="minorHAnsi"/>
          <w:color w:val="auto"/>
          <w:sz w:val="20"/>
          <w:szCs w:val="20"/>
        </w:rPr>
        <w:t>и</w:t>
      </w:r>
      <w:r w:rsidRPr="00012521">
        <w:rPr>
          <w:rFonts w:ascii="PT Serif" w:eastAsia="Calibri" w:hAnsi="PT Serif" w:cstheme="minorHAnsi"/>
          <w:color w:val="auto"/>
          <w:sz w:val="20"/>
          <w:szCs w:val="20"/>
        </w:rPr>
        <w:t xml:space="preserve"> знак</w:t>
      </w:r>
      <w:r w:rsidR="00012521">
        <w:rPr>
          <w:rFonts w:ascii="PT Serif" w:eastAsia="Calibri" w:hAnsi="PT Serif" w:cstheme="minorHAnsi"/>
          <w:color w:val="auto"/>
          <w:sz w:val="20"/>
          <w:szCs w:val="20"/>
        </w:rPr>
        <w:t>ами</w:t>
      </w:r>
      <w:r w:rsidRPr="00012521">
        <w:rPr>
          <w:rFonts w:ascii="PT Serif" w:eastAsia="Calibri" w:hAnsi="PT Serif" w:cstheme="minorHAnsi"/>
          <w:color w:val="auto"/>
          <w:sz w:val="20"/>
          <w:szCs w:val="20"/>
        </w:rPr>
        <w:t xml:space="preserve"> третьим лицам только с момента государственной регистрации отчуждения исключительного права по настоящему Договору в федеральном органе исполнительной власти по интеллектуальной собственности.</w:t>
      </w:r>
    </w:p>
    <w:p w14:paraId="224D1426" w14:textId="77777777" w:rsidR="00012521" w:rsidRPr="00012521" w:rsidRDefault="00012521" w:rsidP="00012521">
      <w:pPr>
        <w:pStyle w:val="a6"/>
        <w:spacing w:line="240" w:lineRule="auto"/>
        <w:ind w:left="0"/>
        <w:jc w:val="both"/>
        <w:rPr>
          <w:rFonts w:ascii="PT Serif" w:eastAsia="Calibri" w:hAnsi="PT Serif" w:cstheme="minorHAnsi"/>
          <w:b/>
          <w:color w:val="auto"/>
          <w:sz w:val="20"/>
          <w:szCs w:val="20"/>
        </w:rPr>
      </w:pPr>
    </w:p>
    <w:p w14:paraId="4B3CBDDE" w14:textId="020AC48F" w:rsidR="00012521" w:rsidRPr="00012521" w:rsidRDefault="00012521" w:rsidP="00012521">
      <w:pPr>
        <w:pStyle w:val="a6"/>
        <w:numPr>
          <w:ilvl w:val="0"/>
          <w:numId w:val="11"/>
        </w:numPr>
        <w:spacing w:line="240" w:lineRule="auto"/>
        <w:jc w:val="center"/>
        <w:rPr>
          <w:rFonts w:ascii="PT Serif" w:eastAsia="Calibri" w:hAnsi="PT Serif" w:cstheme="minorHAnsi"/>
          <w:b/>
          <w:color w:val="auto"/>
          <w:sz w:val="20"/>
          <w:szCs w:val="20"/>
        </w:rPr>
      </w:pPr>
      <w:r w:rsidRPr="00012521">
        <w:rPr>
          <w:rFonts w:ascii="PT Serif" w:eastAsia="Calibri" w:hAnsi="PT Serif" w:cstheme="minorHAnsi"/>
          <w:b/>
          <w:color w:val="auto"/>
          <w:sz w:val="20"/>
          <w:szCs w:val="20"/>
        </w:rPr>
        <w:t>Ответственность сторон</w:t>
      </w:r>
    </w:p>
    <w:p w14:paraId="722351C0" w14:textId="77777777" w:rsidR="00012521" w:rsidRPr="00012521" w:rsidRDefault="00012521" w:rsidP="00012521">
      <w:pPr>
        <w:spacing w:line="240" w:lineRule="auto"/>
        <w:rPr>
          <w:rFonts w:ascii="PT Serif" w:eastAsia="Calibri" w:hAnsi="PT Serif" w:cstheme="minorHAnsi"/>
          <w:color w:val="auto"/>
          <w:sz w:val="20"/>
          <w:szCs w:val="20"/>
        </w:rPr>
      </w:pPr>
    </w:p>
    <w:p w14:paraId="14ADB027" w14:textId="5F2E3312" w:rsidR="00B34E86" w:rsidRPr="00A96BE5" w:rsidRDefault="00B34E86" w:rsidP="00B34E86">
      <w:pPr>
        <w:pStyle w:val="a6"/>
        <w:numPr>
          <w:ilvl w:val="1"/>
          <w:numId w:val="11"/>
        </w:numPr>
        <w:spacing w:line="240" w:lineRule="auto"/>
        <w:ind w:left="0" w:firstLine="0"/>
        <w:jc w:val="both"/>
        <w:rPr>
          <w:rFonts w:ascii="PT Serif" w:eastAsia="Calibri" w:hAnsi="PT Serif" w:cstheme="minorHAnsi"/>
          <w:color w:val="auto"/>
          <w:sz w:val="20"/>
          <w:szCs w:val="20"/>
        </w:rPr>
      </w:pPr>
      <w:r w:rsidRPr="00A96BE5">
        <w:rPr>
          <w:rFonts w:ascii="PT Serif" w:eastAsia="Calibri" w:hAnsi="PT Serif" w:cs="Times New Roman"/>
          <w:color w:val="auto"/>
          <w:sz w:val="20"/>
          <w:szCs w:val="20"/>
          <w:lang w:eastAsia="en-US"/>
        </w:rPr>
        <w:t>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664B7B0B" w14:textId="2B81F441" w:rsidR="00B34E86" w:rsidRPr="00A96BE5" w:rsidRDefault="00B34E86" w:rsidP="00B34E86">
      <w:pPr>
        <w:numPr>
          <w:ilvl w:val="1"/>
          <w:numId w:val="11"/>
        </w:numPr>
        <w:spacing w:line="240" w:lineRule="auto"/>
        <w:ind w:left="0" w:firstLine="0"/>
        <w:jc w:val="both"/>
        <w:rPr>
          <w:rFonts w:ascii="PT Serif" w:eastAsia="Calibri" w:hAnsi="PT Serif" w:cstheme="minorHAnsi"/>
          <w:color w:val="auto"/>
          <w:sz w:val="20"/>
          <w:szCs w:val="20"/>
        </w:rPr>
      </w:pPr>
      <w:r w:rsidRPr="00A96BE5">
        <w:rPr>
          <w:rFonts w:ascii="PT Serif" w:eastAsia="Calibri" w:hAnsi="PT Serif" w:cs="Times New Roman"/>
          <w:color w:val="auto"/>
          <w:sz w:val="20"/>
          <w:szCs w:val="20"/>
          <w:lang w:eastAsia="en-US"/>
        </w:rPr>
        <w:t>В с</w:t>
      </w:r>
      <w:r w:rsidR="00012521">
        <w:rPr>
          <w:rFonts w:ascii="PT Serif" w:eastAsia="Calibri" w:hAnsi="PT Serif" w:cs="Times New Roman"/>
          <w:color w:val="auto"/>
          <w:sz w:val="20"/>
          <w:szCs w:val="20"/>
          <w:lang w:eastAsia="en-US"/>
        </w:rPr>
        <w:t xml:space="preserve">лучае неоплаты в полном объеме Приобретателем </w:t>
      </w:r>
      <w:r w:rsidRPr="00A96BE5">
        <w:rPr>
          <w:rFonts w:ascii="PT Serif" w:eastAsia="Calibri" w:hAnsi="PT Serif" w:cs="Times New Roman"/>
          <w:color w:val="auto"/>
          <w:sz w:val="20"/>
          <w:szCs w:val="20"/>
          <w:lang w:eastAsia="en-US"/>
        </w:rPr>
        <w:t xml:space="preserve">стоимости </w:t>
      </w:r>
      <w:r w:rsidR="00012521">
        <w:rPr>
          <w:rFonts w:ascii="PT Serif" w:eastAsia="Calibri" w:hAnsi="PT Serif" w:cs="Times New Roman"/>
          <w:color w:val="auto"/>
          <w:sz w:val="20"/>
          <w:szCs w:val="20"/>
          <w:lang w:eastAsia="en-US"/>
        </w:rPr>
        <w:t>исключительного права на Товарные знаки</w:t>
      </w:r>
      <w:r w:rsidRPr="00A96BE5">
        <w:rPr>
          <w:rFonts w:ascii="PT Serif" w:eastAsia="Calibri" w:hAnsi="PT Serif" w:cs="Times New Roman"/>
          <w:color w:val="auto"/>
          <w:sz w:val="20"/>
          <w:szCs w:val="20"/>
          <w:lang w:eastAsia="en-US"/>
        </w:rPr>
        <w:t xml:space="preserve"> в сроки, указанные в п. 2.4 настоящего договора, договор считается расторгнутым во внесудебном порядке. Частичная оплата по договору (при наличии) подлежит возврату Покупателю в порядке и сроки, предусмотренные ст. 134 ФЗ «О несостоятельности (банкротстве)». </w:t>
      </w:r>
    </w:p>
    <w:p w14:paraId="78BC3BA5" w14:textId="77777777" w:rsidR="00B34E86" w:rsidRPr="00A96BE5" w:rsidRDefault="00B34E86" w:rsidP="00B34E86">
      <w:pPr>
        <w:numPr>
          <w:ilvl w:val="1"/>
          <w:numId w:val="11"/>
        </w:numPr>
        <w:spacing w:line="240" w:lineRule="auto"/>
        <w:ind w:left="0" w:firstLine="0"/>
        <w:jc w:val="both"/>
        <w:rPr>
          <w:rFonts w:ascii="PT Serif" w:eastAsia="Calibri" w:hAnsi="PT Serif" w:cstheme="minorHAnsi"/>
          <w:color w:val="auto"/>
          <w:sz w:val="20"/>
          <w:szCs w:val="20"/>
        </w:rPr>
      </w:pPr>
      <w:r w:rsidRPr="00A96BE5">
        <w:rPr>
          <w:rFonts w:ascii="PT Serif" w:eastAsia="Calibri" w:hAnsi="PT Serif" w:cs="Times New Roman"/>
          <w:color w:val="auto"/>
          <w:sz w:val="20"/>
          <w:szCs w:val="20"/>
          <w:lang w:eastAsia="en-US"/>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РФ и обычаев делового оборота. Корреспонденция в данном случае направляется в адрес конкурсного управляющего, а не по юридическому адресу организации-должника.</w:t>
      </w:r>
    </w:p>
    <w:p w14:paraId="6849234C" w14:textId="77777777" w:rsidR="00B34E86" w:rsidRPr="00A96BE5" w:rsidRDefault="00B34E86" w:rsidP="00B34E86">
      <w:pPr>
        <w:numPr>
          <w:ilvl w:val="1"/>
          <w:numId w:val="11"/>
        </w:numPr>
        <w:spacing w:line="240" w:lineRule="auto"/>
        <w:ind w:left="0" w:firstLine="0"/>
        <w:jc w:val="both"/>
        <w:rPr>
          <w:rFonts w:ascii="PT Serif" w:eastAsia="Calibri" w:hAnsi="PT Serif" w:cstheme="minorHAnsi"/>
          <w:color w:val="auto"/>
          <w:sz w:val="20"/>
          <w:szCs w:val="20"/>
        </w:rPr>
      </w:pPr>
      <w:r w:rsidRPr="00A96BE5">
        <w:rPr>
          <w:rFonts w:ascii="PT Serif" w:eastAsia="Calibri" w:hAnsi="PT Serif" w:cs="Times New Roman"/>
          <w:color w:val="auto"/>
          <w:sz w:val="20"/>
          <w:szCs w:val="20"/>
          <w:lang w:eastAsia="en-US"/>
        </w:rPr>
        <w:t>Споры, возникающие при исполнении настоящего договора, разрешаются сторонами путем переговоров между собой, а в случае не достижения согласия рассматриваются в Арбитражном суде Владимирской области (покупатель-юридическое лицо), в Октябрьском районном суде г. Владимира (покупатель-физическое лицо).</w:t>
      </w:r>
    </w:p>
    <w:p w14:paraId="2DB210F1" w14:textId="77777777" w:rsidR="00415006" w:rsidRPr="00A96BE5" w:rsidRDefault="00415006" w:rsidP="00B34E86">
      <w:pPr>
        <w:spacing w:line="240" w:lineRule="auto"/>
        <w:jc w:val="both"/>
        <w:rPr>
          <w:rFonts w:ascii="PT Serif" w:eastAsia="Calibri" w:hAnsi="PT Serif" w:cstheme="minorHAnsi"/>
          <w:color w:val="auto"/>
          <w:sz w:val="20"/>
          <w:szCs w:val="20"/>
        </w:rPr>
      </w:pPr>
    </w:p>
    <w:p w14:paraId="2340B4CF" w14:textId="5CAA0311" w:rsidR="00415006" w:rsidRPr="00A96BE5" w:rsidRDefault="00496388" w:rsidP="00B34E86">
      <w:pPr>
        <w:spacing w:line="240" w:lineRule="auto"/>
        <w:jc w:val="center"/>
        <w:rPr>
          <w:rFonts w:ascii="PT Serif" w:eastAsia="Calibri" w:hAnsi="PT Serif" w:cstheme="minorHAnsi"/>
          <w:b/>
          <w:color w:val="auto"/>
          <w:sz w:val="20"/>
          <w:szCs w:val="20"/>
        </w:rPr>
      </w:pPr>
      <w:r w:rsidRPr="00A96BE5">
        <w:rPr>
          <w:rFonts w:ascii="PT Serif" w:eastAsia="Calibri" w:hAnsi="PT Serif" w:cstheme="minorHAnsi"/>
          <w:b/>
          <w:color w:val="auto"/>
          <w:sz w:val="20"/>
          <w:szCs w:val="20"/>
        </w:rPr>
        <w:t>5</w:t>
      </w:r>
      <w:r w:rsidR="00415006" w:rsidRPr="00A96BE5">
        <w:rPr>
          <w:rFonts w:ascii="PT Serif" w:eastAsia="Calibri" w:hAnsi="PT Serif" w:cstheme="minorHAnsi"/>
          <w:b/>
          <w:color w:val="auto"/>
          <w:sz w:val="20"/>
          <w:szCs w:val="20"/>
        </w:rPr>
        <w:t>.</w:t>
      </w:r>
      <w:r w:rsidR="00415006" w:rsidRPr="00A96BE5">
        <w:rPr>
          <w:rFonts w:ascii="PT Serif" w:eastAsia="Calibri" w:hAnsi="PT Serif" w:cstheme="minorHAnsi"/>
          <w:b/>
          <w:color w:val="auto"/>
          <w:sz w:val="20"/>
          <w:szCs w:val="20"/>
        </w:rPr>
        <w:tab/>
        <w:t>Заключительные положения</w:t>
      </w:r>
    </w:p>
    <w:p w14:paraId="04653914" w14:textId="77777777" w:rsidR="00415006" w:rsidRPr="00A96BE5" w:rsidRDefault="00415006" w:rsidP="00B34E86">
      <w:pPr>
        <w:spacing w:line="240" w:lineRule="auto"/>
        <w:jc w:val="both"/>
        <w:rPr>
          <w:rFonts w:ascii="PT Serif" w:eastAsia="Calibri" w:hAnsi="PT Serif" w:cstheme="minorHAnsi"/>
          <w:color w:val="auto"/>
          <w:sz w:val="20"/>
          <w:szCs w:val="20"/>
        </w:rPr>
      </w:pPr>
    </w:p>
    <w:p w14:paraId="3A4B5981" w14:textId="4A159778" w:rsidR="00415006" w:rsidRPr="00A96BE5" w:rsidRDefault="00496388" w:rsidP="00B34E86">
      <w:pPr>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5</w:t>
      </w:r>
      <w:r w:rsidR="00415006" w:rsidRPr="00A96BE5">
        <w:rPr>
          <w:rFonts w:ascii="PT Serif" w:eastAsia="Calibri" w:hAnsi="PT Serif" w:cstheme="minorHAnsi"/>
          <w:color w:val="auto"/>
          <w:sz w:val="20"/>
          <w:szCs w:val="20"/>
        </w:rPr>
        <w:t>.1.</w:t>
      </w:r>
      <w:r w:rsidR="00415006" w:rsidRPr="00A96BE5">
        <w:rPr>
          <w:rFonts w:ascii="PT Serif" w:eastAsia="Calibri" w:hAnsi="PT Serif" w:cstheme="minorHAnsi"/>
          <w:color w:val="auto"/>
          <w:sz w:val="20"/>
          <w:szCs w:val="20"/>
        </w:rPr>
        <w:tab/>
        <w:t xml:space="preserve">Настоящий договор составлен в </w:t>
      </w:r>
      <w:r w:rsidR="00012521">
        <w:rPr>
          <w:rFonts w:ascii="PT Serif" w:eastAsia="Calibri" w:hAnsi="PT Serif" w:cstheme="minorHAnsi"/>
          <w:color w:val="auto"/>
          <w:sz w:val="20"/>
          <w:szCs w:val="20"/>
        </w:rPr>
        <w:t>трех</w:t>
      </w:r>
      <w:r w:rsidR="00415006" w:rsidRPr="00A96BE5">
        <w:rPr>
          <w:rFonts w:ascii="PT Serif" w:eastAsia="Calibri" w:hAnsi="PT Serif" w:cstheme="minorHAnsi"/>
          <w:color w:val="auto"/>
          <w:sz w:val="20"/>
          <w:szCs w:val="20"/>
        </w:rPr>
        <w:t xml:space="preserve"> экземплярах, имеющих </w:t>
      </w:r>
      <w:r w:rsidR="009071AA" w:rsidRPr="00A96BE5">
        <w:rPr>
          <w:rFonts w:ascii="PT Serif" w:eastAsia="Calibri" w:hAnsi="PT Serif" w:cstheme="minorHAnsi"/>
          <w:color w:val="auto"/>
          <w:sz w:val="20"/>
          <w:szCs w:val="20"/>
        </w:rPr>
        <w:t>равную</w:t>
      </w:r>
      <w:r w:rsidR="00415006" w:rsidRPr="00A96BE5">
        <w:rPr>
          <w:rFonts w:ascii="PT Serif" w:eastAsia="Calibri" w:hAnsi="PT Serif" w:cstheme="minorHAnsi"/>
          <w:color w:val="auto"/>
          <w:sz w:val="20"/>
          <w:szCs w:val="20"/>
        </w:rPr>
        <w:t xml:space="preserve"> юридическую силу</w:t>
      </w:r>
      <w:r w:rsidR="000C3EA1" w:rsidRPr="00A96BE5">
        <w:rPr>
          <w:rFonts w:ascii="PT Serif" w:eastAsia="Calibri" w:hAnsi="PT Serif" w:cstheme="minorHAnsi"/>
          <w:color w:val="auto"/>
          <w:sz w:val="20"/>
          <w:szCs w:val="20"/>
        </w:rPr>
        <w:t>, по одному экземпляру для каждой из сторон</w:t>
      </w:r>
      <w:r w:rsidR="00012521">
        <w:rPr>
          <w:rFonts w:ascii="PT Serif" w:eastAsia="Calibri" w:hAnsi="PT Serif" w:cstheme="minorHAnsi"/>
          <w:color w:val="auto"/>
          <w:sz w:val="20"/>
          <w:szCs w:val="20"/>
        </w:rPr>
        <w:t xml:space="preserve"> и </w:t>
      </w:r>
      <w:r w:rsidR="00012521" w:rsidRPr="00012521">
        <w:rPr>
          <w:rFonts w:ascii="PT Serif" w:eastAsia="Calibri" w:hAnsi="PT Serif" w:cstheme="minorHAnsi"/>
          <w:color w:val="auto"/>
          <w:sz w:val="20"/>
          <w:szCs w:val="20"/>
        </w:rPr>
        <w:t>один экземпляр для федерального органа исполнительной власти по интеллектуальной собственности</w:t>
      </w:r>
      <w:r w:rsidR="00415006" w:rsidRPr="00A96BE5">
        <w:rPr>
          <w:rFonts w:ascii="PT Serif" w:eastAsia="Calibri" w:hAnsi="PT Serif" w:cstheme="minorHAnsi"/>
          <w:color w:val="auto"/>
          <w:sz w:val="20"/>
          <w:szCs w:val="20"/>
        </w:rPr>
        <w:t>.</w:t>
      </w:r>
    </w:p>
    <w:p w14:paraId="11D067CC" w14:textId="77777777" w:rsidR="0068489B" w:rsidRPr="00A96BE5" w:rsidRDefault="0068489B" w:rsidP="00B34E86">
      <w:pPr>
        <w:spacing w:line="240" w:lineRule="auto"/>
        <w:jc w:val="center"/>
        <w:rPr>
          <w:rFonts w:ascii="PT Serif" w:eastAsia="Calibri" w:hAnsi="PT Serif" w:cstheme="minorHAnsi"/>
          <w:b/>
          <w:color w:val="auto"/>
          <w:sz w:val="20"/>
          <w:szCs w:val="20"/>
        </w:rPr>
      </w:pPr>
    </w:p>
    <w:p w14:paraId="0B1FAFD5" w14:textId="43CFEA06" w:rsidR="009F5075" w:rsidRPr="00A96BE5" w:rsidRDefault="00496388" w:rsidP="00B34E86">
      <w:pPr>
        <w:spacing w:line="240" w:lineRule="auto"/>
        <w:jc w:val="center"/>
        <w:rPr>
          <w:rFonts w:ascii="PT Serif" w:eastAsia="Calibri" w:hAnsi="PT Serif" w:cstheme="minorHAnsi"/>
          <w:b/>
          <w:color w:val="auto"/>
          <w:sz w:val="20"/>
          <w:szCs w:val="20"/>
        </w:rPr>
      </w:pPr>
      <w:r w:rsidRPr="00A96BE5">
        <w:rPr>
          <w:rFonts w:ascii="PT Serif" w:eastAsia="Calibri" w:hAnsi="PT Serif" w:cstheme="minorHAnsi"/>
          <w:b/>
          <w:color w:val="auto"/>
          <w:sz w:val="20"/>
          <w:szCs w:val="20"/>
        </w:rPr>
        <w:t>6</w:t>
      </w:r>
      <w:r w:rsidR="00415006" w:rsidRPr="00A96BE5">
        <w:rPr>
          <w:rFonts w:ascii="PT Serif" w:eastAsia="Calibri" w:hAnsi="PT Serif" w:cstheme="minorHAnsi"/>
          <w:b/>
          <w:color w:val="auto"/>
          <w:sz w:val="20"/>
          <w:szCs w:val="20"/>
        </w:rPr>
        <w:t>.</w:t>
      </w:r>
      <w:r w:rsidR="00415006" w:rsidRPr="00A96BE5">
        <w:rPr>
          <w:rFonts w:ascii="PT Serif" w:eastAsia="Calibri" w:hAnsi="PT Serif" w:cstheme="minorHAnsi"/>
          <w:b/>
          <w:color w:val="auto"/>
          <w:sz w:val="20"/>
          <w:szCs w:val="20"/>
        </w:rPr>
        <w:tab/>
        <w:t>Реквизиты и подписи сторон:</w:t>
      </w:r>
    </w:p>
    <w:p w14:paraId="2EA540AA" w14:textId="14AE77F4" w:rsidR="00B34E86" w:rsidRPr="00A96BE5" w:rsidRDefault="00B34E86" w:rsidP="00B34E86">
      <w:pPr>
        <w:spacing w:line="240" w:lineRule="auto"/>
        <w:jc w:val="center"/>
        <w:rPr>
          <w:rFonts w:ascii="PT Serif" w:eastAsia="Calibri" w:hAnsi="PT Serif" w:cstheme="minorHAnsi"/>
          <w:b/>
          <w:color w:val="auto"/>
          <w:sz w:val="20"/>
          <w:szCs w:val="20"/>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96BE5" w:rsidRPr="00A96BE5" w14:paraId="69464AD5" w14:textId="77777777" w:rsidTr="000C0B01">
        <w:tc>
          <w:tcPr>
            <w:tcW w:w="4672" w:type="dxa"/>
          </w:tcPr>
          <w:p w14:paraId="3BEBA4E8" w14:textId="20FF2BB6" w:rsidR="00B34E86" w:rsidRPr="00A96BE5" w:rsidRDefault="00B34E86" w:rsidP="00B34E86">
            <w:pPr>
              <w:jc w:val="center"/>
              <w:rPr>
                <w:rFonts w:ascii="PT Serif" w:eastAsia="Calibri" w:hAnsi="PT Serif" w:cstheme="minorHAnsi"/>
                <w:b/>
              </w:rPr>
            </w:pPr>
            <w:r w:rsidRPr="00A96BE5">
              <w:rPr>
                <w:rFonts w:ascii="PT Serif" w:eastAsia="Calibri" w:hAnsi="PT Serif" w:cstheme="minorHAnsi"/>
                <w:b/>
              </w:rPr>
              <w:t>«Продавец»:</w:t>
            </w:r>
          </w:p>
        </w:tc>
        <w:tc>
          <w:tcPr>
            <w:tcW w:w="4673" w:type="dxa"/>
          </w:tcPr>
          <w:p w14:paraId="5A2219D8" w14:textId="1E75743D" w:rsidR="00B34E86" w:rsidRPr="00A96BE5" w:rsidRDefault="00B34E86" w:rsidP="00B34E86">
            <w:pPr>
              <w:jc w:val="center"/>
              <w:rPr>
                <w:rFonts w:ascii="PT Serif" w:eastAsia="Calibri" w:hAnsi="PT Serif" w:cstheme="minorHAnsi"/>
                <w:b/>
              </w:rPr>
            </w:pPr>
            <w:r w:rsidRPr="00A96BE5">
              <w:rPr>
                <w:rFonts w:ascii="PT Serif" w:eastAsia="Calibri" w:hAnsi="PT Serif" w:cstheme="minorHAnsi"/>
                <w:b/>
              </w:rPr>
              <w:t>«Покупатель»:</w:t>
            </w:r>
          </w:p>
        </w:tc>
      </w:tr>
      <w:tr w:rsidR="00A96BE5" w:rsidRPr="00A96BE5" w14:paraId="50391F73" w14:textId="77777777" w:rsidTr="000C0B01">
        <w:tc>
          <w:tcPr>
            <w:tcW w:w="4672" w:type="dxa"/>
          </w:tcPr>
          <w:p w14:paraId="48B1C5A3" w14:textId="5ECDE832" w:rsidR="00B34E86" w:rsidRPr="00A96BE5" w:rsidRDefault="009644F6" w:rsidP="006F2F78">
            <w:pPr>
              <w:jc w:val="center"/>
              <w:rPr>
                <w:rFonts w:ascii="PT Serif" w:eastAsia="Calibri" w:hAnsi="PT Serif" w:cstheme="minorHAnsi"/>
                <w:b/>
              </w:rPr>
            </w:pPr>
            <w:r>
              <w:rPr>
                <w:rFonts w:ascii="PT Serif" w:eastAsia="Calibri" w:hAnsi="PT Serif" w:cstheme="minorHAnsi"/>
                <w:b/>
              </w:rPr>
              <w:t>ООО «</w:t>
            </w:r>
            <w:r w:rsidR="006F2F78">
              <w:rPr>
                <w:rFonts w:ascii="PT Serif" w:eastAsia="Calibri" w:hAnsi="PT Serif" w:cstheme="minorHAnsi"/>
                <w:b/>
              </w:rPr>
              <w:t>ЭСПЕРТО</w:t>
            </w:r>
            <w:r>
              <w:rPr>
                <w:rFonts w:ascii="PT Serif" w:eastAsia="Calibri" w:hAnsi="PT Serif" w:cstheme="minorHAnsi"/>
                <w:b/>
              </w:rPr>
              <w:t>»</w:t>
            </w:r>
          </w:p>
        </w:tc>
        <w:tc>
          <w:tcPr>
            <w:tcW w:w="4673" w:type="dxa"/>
          </w:tcPr>
          <w:p w14:paraId="66F7EC82" w14:textId="77777777" w:rsidR="00B34E86" w:rsidRPr="00A96BE5" w:rsidRDefault="00B34E86" w:rsidP="00B34E86">
            <w:pPr>
              <w:jc w:val="center"/>
              <w:rPr>
                <w:rFonts w:ascii="PT Serif" w:eastAsia="Calibri" w:hAnsi="PT Serif" w:cstheme="minorHAnsi"/>
                <w:b/>
              </w:rPr>
            </w:pPr>
          </w:p>
        </w:tc>
      </w:tr>
      <w:tr w:rsidR="00A96BE5" w:rsidRPr="00A96BE5" w14:paraId="52DEFFDD" w14:textId="77777777" w:rsidTr="000C0B01">
        <w:tc>
          <w:tcPr>
            <w:tcW w:w="4672" w:type="dxa"/>
          </w:tcPr>
          <w:p w14:paraId="030D97AD" w14:textId="7AC018B3" w:rsidR="000C0B01" w:rsidRDefault="006F2F78" w:rsidP="000C0B01">
            <w:pPr>
              <w:rPr>
                <w:rFonts w:ascii="PT Serif" w:eastAsia="Calibri" w:hAnsi="PT Serif" w:cstheme="minorHAnsi"/>
              </w:rPr>
            </w:pPr>
            <w:r w:rsidRPr="006F2F78">
              <w:rPr>
                <w:rFonts w:ascii="PT Serif" w:eastAsia="Calibri" w:hAnsi="PT Serif" w:cstheme="minorHAnsi"/>
              </w:rPr>
              <w:t>ИНН 9703028052, ОГРН 1217700090090</w:t>
            </w:r>
            <w:r w:rsidR="000C0B01" w:rsidRPr="00A96BE5">
              <w:rPr>
                <w:rFonts w:ascii="PT Serif" w:eastAsia="Calibri" w:hAnsi="PT Serif" w:cstheme="minorHAnsi"/>
              </w:rPr>
              <w:t xml:space="preserve">, </w:t>
            </w:r>
            <w:r w:rsidR="00515831">
              <w:rPr>
                <w:rFonts w:ascii="PT Serif" w:eastAsia="Calibri" w:hAnsi="PT Serif" w:cstheme="minorHAnsi"/>
              </w:rPr>
              <w:t xml:space="preserve">Юридический адрес: </w:t>
            </w:r>
            <w:r w:rsidRPr="006F2F78">
              <w:rPr>
                <w:rFonts w:ascii="PT Serif" w:eastAsia="Calibri" w:hAnsi="PT Serif" w:cstheme="minorHAnsi"/>
              </w:rPr>
              <w:t xml:space="preserve">123100, г. Москва, </w:t>
            </w:r>
            <w:proofErr w:type="spellStart"/>
            <w:proofErr w:type="gramStart"/>
            <w:r w:rsidRPr="006F2F78">
              <w:rPr>
                <w:rFonts w:ascii="PT Serif" w:eastAsia="Calibri" w:hAnsi="PT Serif" w:cstheme="minorHAnsi"/>
              </w:rPr>
              <w:t>вн.тер</w:t>
            </w:r>
            <w:proofErr w:type="spellEnd"/>
            <w:proofErr w:type="gramEnd"/>
            <w:r w:rsidRPr="006F2F78">
              <w:rPr>
                <w:rFonts w:ascii="PT Serif" w:eastAsia="Calibri" w:hAnsi="PT Serif" w:cstheme="minorHAnsi"/>
              </w:rPr>
              <w:t>. г. Муниципальный округ Пресненский, проезд Шмитовский, д.16, стр.1, этаж/ком 2/4</w:t>
            </w:r>
          </w:p>
          <w:p w14:paraId="7839CF32" w14:textId="41653C39" w:rsidR="00515831" w:rsidRPr="00A96BE5" w:rsidRDefault="00515831" w:rsidP="000C0B01">
            <w:pPr>
              <w:rPr>
                <w:rFonts w:ascii="PT Serif" w:eastAsia="Calibri" w:hAnsi="PT Serif" w:cstheme="minorHAnsi"/>
              </w:rPr>
            </w:pPr>
            <w:r>
              <w:rPr>
                <w:rFonts w:ascii="PT Serif" w:eastAsia="Calibri" w:hAnsi="PT Serif" w:cstheme="minorHAnsi"/>
              </w:rPr>
              <w:t>Почтовый адр</w:t>
            </w:r>
            <w:r w:rsidR="006F2F78">
              <w:rPr>
                <w:rFonts w:ascii="PT Serif" w:eastAsia="Calibri" w:hAnsi="PT Serif" w:cstheme="minorHAnsi"/>
              </w:rPr>
              <w:t>ес: 600000, г. Владимир, а/я 144</w:t>
            </w:r>
          </w:p>
          <w:p w14:paraId="3B0497FE" w14:textId="7AD77B14" w:rsidR="00515831" w:rsidRDefault="00515831" w:rsidP="00515831">
            <w:pPr>
              <w:rPr>
                <w:rFonts w:ascii="PT Serif" w:eastAsia="Calibri" w:hAnsi="PT Serif" w:cstheme="minorHAnsi"/>
              </w:rPr>
            </w:pPr>
            <w:r w:rsidRPr="00515831">
              <w:rPr>
                <w:rFonts w:ascii="PT Serif" w:eastAsia="Calibri" w:hAnsi="PT Serif" w:cstheme="minorHAnsi"/>
              </w:rPr>
              <w:t>БИК</w:t>
            </w:r>
            <w:r>
              <w:rPr>
                <w:rFonts w:ascii="PT Serif" w:eastAsia="Calibri" w:hAnsi="PT Serif" w:cstheme="minorHAnsi"/>
              </w:rPr>
              <w:t xml:space="preserve"> </w:t>
            </w:r>
            <w:r w:rsidR="006F2F78" w:rsidRPr="006F2F78">
              <w:rPr>
                <w:rFonts w:ascii="PT Serif" w:eastAsia="Calibri" w:hAnsi="PT Serif" w:cstheme="minorHAnsi"/>
              </w:rPr>
              <w:t>044525360</w:t>
            </w:r>
          </w:p>
          <w:p w14:paraId="605BD55D" w14:textId="6D1E99CE" w:rsidR="00515831" w:rsidRPr="0068201E" w:rsidRDefault="00515831" w:rsidP="00515831">
            <w:pPr>
              <w:rPr>
                <w:rFonts w:ascii="PT Serif" w:eastAsia="Calibri" w:hAnsi="PT Serif" w:cstheme="minorHAnsi"/>
              </w:rPr>
            </w:pPr>
            <w:r>
              <w:rPr>
                <w:rFonts w:ascii="PT Serif" w:eastAsia="Calibri" w:hAnsi="PT Serif" w:cstheme="minorHAnsi"/>
              </w:rPr>
              <w:t xml:space="preserve">р/с </w:t>
            </w:r>
            <w:r w:rsidR="006F2F78" w:rsidRPr="006F2F78">
              <w:rPr>
                <w:rFonts w:ascii="PT Serif" w:eastAsia="Calibri" w:hAnsi="PT Serif" w:cstheme="minorHAnsi"/>
              </w:rPr>
              <w:t>40702810812010824737</w:t>
            </w:r>
          </w:p>
          <w:p w14:paraId="1CB9E1C4" w14:textId="4EEFFC79" w:rsidR="00515831" w:rsidRPr="0068201E" w:rsidRDefault="00515831" w:rsidP="00515831">
            <w:pPr>
              <w:rPr>
                <w:rFonts w:ascii="PT Serif" w:eastAsia="Calibri" w:hAnsi="PT Serif" w:cstheme="minorHAnsi"/>
              </w:rPr>
            </w:pPr>
            <w:r>
              <w:rPr>
                <w:rFonts w:ascii="PT Serif" w:eastAsia="Calibri" w:hAnsi="PT Serif" w:cstheme="minorHAnsi"/>
              </w:rPr>
              <w:t>к/с</w:t>
            </w:r>
            <w:r w:rsidR="0068201E">
              <w:rPr>
                <w:rFonts w:ascii="PT Serif" w:eastAsia="Calibri" w:hAnsi="PT Serif" w:cstheme="minorHAnsi"/>
              </w:rPr>
              <w:t xml:space="preserve"> </w:t>
            </w:r>
            <w:r w:rsidR="006F2F78" w:rsidRPr="006F2F78">
              <w:rPr>
                <w:rFonts w:ascii="PT Serif" w:eastAsia="Calibri" w:hAnsi="PT Serif" w:cstheme="minorHAnsi"/>
              </w:rPr>
              <w:t>30101810445250000360</w:t>
            </w:r>
          </w:p>
          <w:p w14:paraId="3A787205" w14:textId="72E92EFD" w:rsidR="00B34E86" w:rsidRPr="00A96BE5" w:rsidRDefault="00515831" w:rsidP="00515831">
            <w:pPr>
              <w:rPr>
                <w:rFonts w:ascii="PT Serif" w:eastAsia="Calibri" w:hAnsi="PT Serif" w:cstheme="minorHAnsi"/>
                <w:b/>
              </w:rPr>
            </w:pPr>
            <w:r>
              <w:rPr>
                <w:rFonts w:ascii="PT Serif" w:eastAsia="Calibri" w:hAnsi="PT Serif" w:cstheme="minorHAnsi"/>
              </w:rPr>
              <w:t xml:space="preserve">Банк получателя: </w:t>
            </w:r>
            <w:r w:rsidR="006F2F78">
              <w:rPr>
                <w:rFonts w:ascii="PT Serif" w:eastAsia="Calibri" w:hAnsi="PT Serif" w:cstheme="minorHAnsi"/>
              </w:rPr>
              <w:t>Филиал «Корпоративный» ПАО «</w:t>
            </w:r>
            <w:proofErr w:type="spellStart"/>
            <w:r w:rsidR="006F2F78">
              <w:rPr>
                <w:rFonts w:ascii="PT Serif" w:eastAsia="Calibri" w:hAnsi="PT Serif" w:cstheme="minorHAnsi"/>
              </w:rPr>
              <w:t>Совкомбанк</w:t>
            </w:r>
            <w:proofErr w:type="spellEnd"/>
            <w:r w:rsidR="006F2F78">
              <w:rPr>
                <w:rFonts w:ascii="PT Serif" w:eastAsia="Calibri" w:hAnsi="PT Serif" w:cstheme="minorHAnsi"/>
              </w:rPr>
              <w:t>»</w:t>
            </w:r>
          </w:p>
        </w:tc>
        <w:tc>
          <w:tcPr>
            <w:tcW w:w="4673" w:type="dxa"/>
          </w:tcPr>
          <w:p w14:paraId="39BAEB3B" w14:textId="77777777" w:rsidR="00B34E86" w:rsidRPr="00A96BE5" w:rsidRDefault="00B34E86" w:rsidP="00B34E86">
            <w:pPr>
              <w:jc w:val="center"/>
              <w:rPr>
                <w:rFonts w:ascii="PT Serif" w:eastAsia="Calibri" w:hAnsi="PT Serif" w:cstheme="minorHAnsi"/>
                <w:b/>
              </w:rPr>
            </w:pPr>
          </w:p>
        </w:tc>
      </w:tr>
      <w:tr w:rsidR="00A96BE5" w:rsidRPr="00A96BE5" w14:paraId="18A8A090" w14:textId="77777777" w:rsidTr="000C0B01">
        <w:trPr>
          <w:trHeight w:val="502"/>
        </w:trPr>
        <w:tc>
          <w:tcPr>
            <w:tcW w:w="4672" w:type="dxa"/>
            <w:vMerge w:val="restart"/>
          </w:tcPr>
          <w:p w14:paraId="3029ED86" w14:textId="77777777" w:rsidR="0068201E" w:rsidRDefault="0068201E" w:rsidP="000C0B01">
            <w:pPr>
              <w:rPr>
                <w:rFonts w:ascii="PT Serif" w:eastAsia="Calibri" w:hAnsi="PT Serif" w:cstheme="minorHAnsi"/>
              </w:rPr>
            </w:pPr>
          </w:p>
          <w:p w14:paraId="21BB207D" w14:textId="65315229" w:rsidR="000C0B01" w:rsidRPr="00A96BE5" w:rsidRDefault="000C0B01" w:rsidP="000C0B01">
            <w:pPr>
              <w:rPr>
                <w:rFonts w:ascii="PT Serif" w:eastAsia="Calibri" w:hAnsi="PT Serif" w:cstheme="minorHAnsi"/>
              </w:rPr>
            </w:pPr>
            <w:r w:rsidRPr="00A96BE5">
              <w:rPr>
                <w:rFonts w:ascii="PT Serif" w:eastAsia="Calibri" w:hAnsi="PT Serif" w:cstheme="minorHAnsi"/>
              </w:rPr>
              <w:t xml:space="preserve">Конкурсный управляющий </w:t>
            </w:r>
          </w:p>
          <w:p w14:paraId="66E836BD" w14:textId="4273EFE7" w:rsidR="000C0B01" w:rsidRPr="00A96BE5" w:rsidRDefault="000C0B01" w:rsidP="000C0B01">
            <w:pPr>
              <w:rPr>
                <w:rFonts w:ascii="PT Serif" w:eastAsia="Calibri" w:hAnsi="PT Serif" w:cstheme="minorHAnsi"/>
              </w:rPr>
            </w:pPr>
            <w:r w:rsidRPr="00A96BE5">
              <w:rPr>
                <w:rFonts w:ascii="PT Serif" w:eastAsia="Calibri" w:hAnsi="PT Serif" w:cstheme="minorHAnsi"/>
              </w:rPr>
              <w:t>О</w:t>
            </w:r>
            <w:r w:rsidR="009644F6">
              <w:rPr>
                <w:rFonts w:ascii="PT Serif" w:eastAsia="Calibri" w:hAnsi="PT Serif" w:cstheme="minorHAnsi"/>
              </w:rPr>
              <w:t>О</w:t>
            </w:r>
            <w:r w:rsidRPr="00A96BE5">
              <w:rPr>
                <w:rFonts w:ascii="PT Serif" w:eastAsia="Calibri" w:hAnsi="PT Serif" w:cstheme="minorHAnsi"/>
              </w:rPr>
              <w:t>О «</w:t>
            </w:r>
            <w:r w:rsidR="006F2F78">
              <w:rPr>
                <w:rFonts w:ascii="PT Serif" w:eastAsia="Calibri" w:hAnsi="PT Serif" w:cstheme="minorHAnsi"/>
              </w:rPr>
              <w:t>ЭСПЕРТО</w:t>
            </w:r>
            <w:r w:rsidRPr="00A96BE5">
              <w:rPr>
                <w:rFonts w:ascii="PT Serif" w:eastAsia="Calibri" w:hAnsi="PT Serif" w:cstheme="minorHAnsi"/>
              </w:rPr>
              <w:t>»</w:t>
            </w:r>
          </w:p>
          <w:p w14:paraId="500A9B6C" w14:textId="437E61B5" w:rsidR="000C0B01" w:rsidRPr="00A96BE5" w:rsidRDefault="000C0B01" w:rsidP="006F2F78">
            <w:pPr>
              <w:rPr>
                <w:rFonts w:ascii="PT Serif" w:eastAsia="Calibri" w:hAnsi="PT Serif" w:cstheme="minorHAnsi"/>
              </w:rPr>
            </w:pPr>
            <w:r w:rsidRPr="00A96BE5">
              <w:rPr>
                <w:rFonts w:ascii="PT Serif" w:eastAsia="Calibri" w:hAnsi="PT Serif" w:cstheme="minorHAnsi"/>
              </w:rPr>
              <w:t xml:space="preserve">                                                        </w:t>
            </w:r>
            <w:r w:rsidR="00515831">
              <w:rPr>
                <w:rFonts w:ascii="PT Serif" w:eastAsia="Calibri" w:hAnsi="PT Serif" w:cstheme="minorHAnsi"/>
              </w:rPr>
              <w:t xml:space="preserve">     </w:t>
            </w:r>
            <w:r w:rsidRPr="00A96BE5">
              <w:rPr>
                <w:rFonts w:ascii="PT Serif" w:eastAsia="Calibri" w:hAnsi="PT Serif" w:cstheme="minorHAnsi"/>
              </w:rPr>
              <w:t xml:space="preserve"> </w:t>
            </w:r>
            <w:r w:rsidR="006F2F78">
              <w:rPr>
                <w:rFonts w:ascii="PT Serif" w:eastAsia="Calibri" w:hAnsi="PT Serif" w:cstheme="minorHAnsi"/>
              </w:rPr>
              <w:t>Суворов А.В.</w:t>
            </w:r>
          </w:p>
        </w:tc>
        <w:tc>
          <w:tcPr>
            <w:tcW w:w="4673" w:type="dxa"/>
          </w:tcPr>
          <w:p w14:paraId="41F96BC8" w14:textId="77777777" w:rsidR="000C0B01" w:rsidRPr="00A96BE5" w:rsidRDefault="000C0B01" w:rsidP="00B34E86">
            <w:pPr>
              <w:jc w:val="center"/>
              <w:rPr>
                <w:rFonts w:ascii="PT Serif" w:eastAsia="Calibri" w:hAnsi="PT Serif" w:cstheme="minorHAnsi"/>
                <w:b/>
              </w:rPr>
            </w:pPr>
          </w:p>
        </w:tc>
      </w:tr>
      <w:tr w:rsidR="00A96BE5" w:rsidRPr="00A96BE5" w14:paraId="72721D41" w14:textId="77777777" w:rsidTr="000C0B01">
        <w:tc>
          <w:tcPr>
            <w:tcW w:w="4672" w:type="dxa"/>
            <w:vMerge/>
          </w:tcPr>
          <w:p w14:paraId="1824840A" w14:textId="1775EC2C" w:rsidR="000C0B01" w:rsidRPr="00A96BE5" w:rsidRDefault="000C0B01" w:rsidP="00B34E86">
            <w:pPr>
              <w:jc w:val="center"/>
              <w:rPr>
                <w:rFonts w:ascii="PT Serif" w:eastAsia="Calibri" w:hAnsi="PT Serif" w:cstheme="minorHAnsi"/>
              </w:rPr>
            </w:pPr>
          </w:p>
        </w:tc>
        <w:tc>
          <w:tcPr>
            <w:tcW w:w="4673" w:type="dxa"/>
          </w:tcPr>
          <w:p w14:paraId="4BEA314C" w14:textId="77777777" w:rsidR="000C0B01" w:rsidRPr="00A96BE5" w:rsidRDefault="000C0B01" w:rsidP="00B34E86">
            <w:pPr>
              <w:jc w:val="center"/>
              <w:rPr>
                <w:rFonts w:ascii="PT Serif" w:eastAsia="Calibri" w:hAnsi="PT Serif" w:cstheme="minorHAnsi"/>
                <w:b/>
              </w:rPr>
            </w:pPr>
          </w:p>
        </w:tc>
      </w:tr>
    </w:tbl>
    <w:p w14:paraId="441F581D" w14:textId="4B57C1CE" w:rsidR="006E7AA0" w:rsidRPr="000C0B01" w:rsidRDefault="006E7AA0" w:rsidP="00D9546E">
      <w:pPr>
        <w:spacing w:line="240" w:lineRule="auto"/>
        <w:jc w:val="both"/>
        <w:rPr>
          <w:rFonts w:ascii="PT Serif" w:hAnsi="PT Serif" w:cstheme="minorHAnsi"/>
          <w:color w:val="auto"/>
        </w:rPr>
      </w:pPr>
    </w:p>
    <w:sectPr w:rsidR="006E7AA0" w:rsidRPr="000C0B01" w:rsidSect="00012521">
      <w:pgSz w:w="11906" w:h="16838"/>
      <w:pgMar w:top="567" w:right="851" w:bottom="1134" w:left="1701"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T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696"/>
    <w:multiLevelType w:val="multilevel"/>
    <w:tmpl w:val="ECA631B6"/>
    <w:lvl w:ilvl="0">
      <w:start w:val="1"/>
      <w:numFmt w:val="decimal"/>
      <w:lvlText w:val="%1."/>
      <w:lvlJc w:val="left"/>
      <w:pPr>
        <w:ind w:left="720" w:firstLine="360"/>
      </w:pPr>
      <w:rPr>
        <w:vertAlign w:val="baseline"/>
      </w:rPr>
    </w:lvl>
    <w:lvl w:ilvl="1">
      <w:start w:val="1"/>
      <w:numFmt w:val="decimal"/>
      <w:lvlText w:val="%1.%2"/>
      <w:lvlJc w:val="left"/>
      <w:pPr>
        <w:ind w:left="735" w:firstLine="360"/>
      </w:pPr>
      <w:rPr>
        <w:vertAlign w:val="baseline"/>
      </w:rPr>
    </w:lvl>
    <w:lvl w:ilvl="2">
      <w:start w:val="1"/>
      <w:numFmt w:val="decimal"/>
      <w:lvlText w:val="%1.%2.%3"/>
      <w:lvlJc w:val="left"/>
      <w:pPr>
        <w:ind w:left="1080" w:firstLine="360"/>
      </w:pPr>
      <w:rPr>
        <w:vertAlign w:val="baseline"/>
      </w:rPr>
    </w:lvl>
    <w:lvl w:ilvl="3">
      <w:start w:val="1"/>
      <w:numFmt w:val="decimal"/>
      <w:lvlText w:val="%1.%2.%3.%4"/>
      <w:lvlJc w:val="left"/>
      <w:pPr>
        <w:ind w:left="1080" w:firstLine="360"/>
      </w:pPr>
      <w:rPr>
        <w:vertAlign w:val="baseline"/>
      </w:rPr>
    </w:lvl>
    <w:lvl w:ilvl="4">
      <w:start w:val="1"/>
      <w:numFmt w:val="decimal"/>
      <w:lvlText w:val="%1.%2.%3.%4.%5"/>
      <w:lvlJc w:val="left"/>
      <w:pPr>
        <w:ind w:left="1440" w:firstLine="360"/>
      </w:pPr>
      <w:rPr>
        <w:vertAlign w:val="baseline"/>
      </w:rPr>
    </w:lvl>
    <w:lvl w:ilvl="5">
      <w:start w:val="1"/>
      <w:numFmt w:val="decimal"/>
      <w:lvlText w:val="%1.%2.%3.%4.%5.%6"/>
      <w:lvlJc w:val="left"/>
      <w:pPr>
        <w:ind w:left="1440" w:firstLine="360"/>
      </w:pPr>
      <w:rPr>
        <w:vertAlign w:val="baseline"/>
      </w:rPr>
    </w:lvl>
    <w:lvl w:ilvl="6">
      <w:start w:val="1"/>
      <w:numFmt w:val="decimal"/>
      <w:lvlText w:val="%1.%2.%3.%4.%5.%6.%7"/>
      <w:lvlJc w:val="left"/>
      <w:pPr>
        <w:ind w:left="1800" w:firstLine="360"/>
      </w:pPr>
      <w:rPr>
        <w:vertAlign w:val="baseline"/>
      </w:rPr>
    </w:lvl>
    <w:lvl w:ilvl="7">
      <w:start w:val="1"/>
      <w:numFmt w:val="decimal"/>
      <w:lvlText w:val="%1.%2.%3.%4.%5.%6.%7.%8"/>
      <w:lvlJc w:val="left"/>
      <w:pPr>
        <w:ind w:left="1800" w:firstLine="360"/>
      </w:pPr>
      <w:rPr>
        <w:vertAlign w:val="baseline"/>
      </w:rPr>
    </w:lvl>
    <w:lvl w:ilvl="8">
      <w:start w:val="1"/>
      <w:numFmt w:val="decimal"/>
      <w:lvlText w:val="%1.%2.%3.%4.%5.%6.%7.%8.%9"/>
      <w:lvlJc w:val="left"/>
      <w:pPr>
        <w:ind w:left="1800" w:firstLine="360"/>
      </w:pPr>
      <w:rPr>
        <w:vertAlign w:val="baseline"/>
      </w:rPr>
    </w:lvl>
  </w:abstractNum>
  <w:abstractNum w:abstractNumId="1" w15:restartNumberingAfterBreak="0">
    <w:nsid w:val="04F67C40"/>
    <w:multiLevelType w:val="hybridMultilevel"/>
    <w:tmpl w:val="6368E252"/>
    <w:lvl w:ilvl="0" w:tplc="FB8A9A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344FA9"/>
    <w:multiLevelType w:val="multilevel"/>
    <w:tmpl w:val="8884A5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B374DE"/>
    <w:multiLevelType w:val="multilevel"/>
    <w:tmpl w:val="F850A528"/>
    <w:lvl w:ilvl="0">
      <w:start w:val="1"/>
      <w:numFmt w:val="decimal"/>
      <w:lvlText w:val="%1."/>
      <w:lvlJc w:val="left"/>
      <w:pPr>
        <w:ind w:left="1418" w:firstLine="0"/>
      </w:pPr>
      <w:rPr>
        <w:b/>
        <w:vertAlign w:val="baseline"/>
      </w:rPr>
    </w:lvl>
    <w:lvl w:ilvl="1">
      <w:start w:val="1"/>
      <w:numFmt w:val="decimal"/>
      <w:lvlText w:val="%1.%2."/>
      <w:lvlJc w:val="left"/>
      <w:pPr>
        <w:ind w:left="360" w:firstLine="0"/>
      </w:pPr>
      <w:rPr>
        <w:vertAlign w:val="baseline"/>
      </w:rPr>
    </w:lvl>
    <w:lvl w:ilvl="2">
      <w:start w:val="1"/>
      <w:numFmt w:val="decimal"/>
      <w:lvlText w:val="%1.%2.%3."/>
      <w:lvlJc w:val="left"/>
      <w:pPr>
        <w:ind w:left="720" w:firstLine="0"/>
      </w:pPr>
      <w:rPr>
        <w:vertAlign w:val="baseline"/>
      </w:rPr>
    </w:lvl>
    <w:lvl w:ilvl="3">
      <w:start w:val="1"/>
      <w:numFmt w:val="decimal"/>
      <w:lvlText w:val="%1.%2.%3.%4."/>
      <w:lvlJc w:val="left"/>
      <w:pPr>
        <w:ind w:left="72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08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440" w:firstLine="0"/>
      </w:pPr>
      <w:rPr>
        <w:vertAlign w:val="baseline"/>
      </w:rPr>
    </w:lvl>
    <w:lvl w:ilvl="8">
      <w:start w:val="1"/>
      <w:numFmt w:val="decimal"/>
      <w:lvlText w:val="%1.%2.%3.%4.%5.%6.%7.%8.%9."/>
      <w:lvlJc w:val="left"/>
      <w:pPr>
        <w:ind w:left="1800" w:firstLine="0"/>
      </w:pPr>
      <w:rPr>
        <w:vertAlign w:val="baseline"/>
      </w:rPr>
    </w:lvl>
  </w:abstractNum>
  <w:abstractNum w:abstractNumId="4" w15:restartNumberingAfterBreak="0">
    <w:nsid w:val="323F47D2"/>
    <w:multiLevelType w:val="hybridMultilevel"/>
    <w:tmpl w:val="18A6DD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796987"/>
    <w:multiLevelType w:val="multilevel"/>
    <w:tmpl w:val="76E6B60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FA27AA2"/>
    <w:multiLevelType w:val="multilevel"/>
    <w:tmpl w:val="D8E209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2A73B12"/>
    <w:multiLevelType w:val="hybridMultilevel"/>
    <w:tmpl w:val="39BE88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805398"/>
    <w:multiLevelType w:val="hybridMultilevel"/>
    <w:tmpl w:val="ABAC7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0B61E0"/>
    <w:multiLevelType w:val="hybridMultilevel"/>
    <w:tmpl w:val="ABAC7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E9397E"/>
    <w:multiLevelType w:val="hybridMultilevel"/>
    <w:tmpl w:val="ABAC7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691340"/>
    <w:multiLevelType w:val="multilevel"/>
    <w:tmpl w:val="7E68FF5A"/>
    <w:lvl w:ilvl="0">
      <w:start w:val="1"/>
      <w:numFmt w:val="decimal"/>
      <w:lvlText w:val="%1."/>
      <w:lvlJc w:val="left"/>
      <w:pPr>
        <w:ind w:left="4330" w:hanging="360"/>
      </w:pPr>
      <w:rPr>
        <w:rFonts w:hint="default"/>
        <w:b/>
      </w:rPr>
    </w:lvl>
    <w:lvl w:ilvl="1">
      <w:start w:val="1"/>
      <w:numFmt w:val="decimal"/>
      <w:lvlText w:val="%2."/>
      <w:lvlJc w:val="left"/>
      <w:pPr>
        <w:ind w:left="360" w:hanging="360"/>
      </w:pPr>
      <w:rPr>
        <w:rFonts w:ascii="Calibri" w:eastAsia="Times New Roman" w:hAnsi="Calibri" w:cs="Calibr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B729D8"/>
    <w:multiLevelType w:val="multilevel"/>
    <w:tmpl w:val="D68C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DE3DC0"/>
    <w:multiLevelType w:val="multilevel"/>
    <w:tmpl w:val="461C2120"/>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75F17993"/>
    <w:multiLevelType w:val="multilevel"/>
    <w:tmpl w:val="F850A528"/>
    <w:lvl w:ilvl="0">
      <w:start w:val="1"/>
      <w:numFmt w:val="decimal"/>
      <w:lvlText w:val="%1."/>
      <w:lvlJc w:val="left"/>
      <w:pPr>
        <w:ind w:left="360" w:firstLine="0"/>
      </w:pPr>
      <w:rPr>
        <w:b/>
        <w:vertAlign w:val="baseline"/>
      </w:rPr>
    </w:lvl>
    <w:lvl w:ilvl="1">
      <w:start w:val="1"/>
      <w:numFmt w:val="decimal"/>
      <w:lvlText w:val="%1.%2."/>
      <w:lvlJc w:val="left"/>
      <w:pPr>
        <w:ind w:left="360" w:firstLine="0"/>
      </w:pPr>
      <w:rPr>
        <w:vertAlign w:val="baseline"/>
      </w:rPr>
    </w:lvl>
    <w:lvl w:ilvl="2">
      <w:start w:val="1"/>
      <w:numFmt w:val="decimal"/>
      <w:lvlText w:val="%1.%2.%3."/>
      <w:lvlJc w:val="left"/>
      <w:pPr>
        <w:ind w:left="720" w:firstLine="0"/>
      </w:pPr>
      <w:rPr>
        <w:vertAlign w:val="baseline"/>
      </w:rPr>
    </w:lvl>
    <w:lvl w:ilvl="3">
      <w:start w:val="1"/>
      <w:numFmt w:val="decimal"/>
      <w:lvlText w:val="%1.%2.%3.%4."/>
      <w:lvlJc w:val="left"/>
      <w:pPr>
        <w:ind w:left="72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08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440" w:firstLine="0"/>
      </w:pPr>
      <w:rPr>
        <w:vertAlign w:val="baseline"/>
      </w:rPr>
    </w:lvl>
    <w:lvl w:ilvl="8">
      <w:start w:val="1"/>
      <w:numFmt w:val="decimal"/>
      <w:lvlText w:val="%1.%2.%3.%4.%5.%6.%7.%8.%9."/>
      <w:lvlJc w:val="left"/>
      <w:pPr>
        <w:ind w:left="1800" w:firstLine="0"/>
      </w:pPr>
      <w:rPr>
        <w:vertAlign w:val="baseline"/>
      </w:rPr>
    </w:lvl>
  </w:abstractNum>
  <w:num w:numId="1">
    <w:abstractNumId w:val="3"/>
  </w:num>
  <w:num w:numId="2">
    <w:abstractNumId w:val="0"/>
  </w:num>
  <w:num w:numId="3">
    <w:abstractNumId w:val="10"/>
  </w:num>
  <w:num w:numId="4">
    <w:abstractNumId w:val="8"/>
  </w:num>
  <w:num w:numId="5">
    <w:abstractNumId w:val="4"/>
  </w:num>
  <w:num w:numId="6">
    <w:abstractNumId w:val="9"/>
  </w:num>
  <w:num w:numId="7">
    <w:abstractNumId w:val="11"/>
  </w:num>
  <w:num w:numId="8">
    <w:abstractNumId w:val="14"/>
  </w:num>
  <w:num w:numId="9">
    <w:abstractNumId w:val="7"/>
  </w:num>
  <w:num w:numId="10">
    <w:abstractNumId w:val="1"/>
  </w:num>
  <w:num w:numId="11">
    <w:abstractNumId w:val="6"/>
  </w:num>
  <w:num w:numId="12">
    <w:abstractNumId w:val="12"/>
  </w:num>
  <w:num w:numId="13">
    <w:abstractNumId w:val="5"/>
  </w:num>
  <w:num w:numId="14">
    <w:abstractNumId w:val="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DE1"/>
    <w:rsid w:val="00012521"/>
    <w:rsid w:val="00040CB8"/>
    <w:rsid w:val="000861FE"/>
    <w:rsid w:val="00086A14"/>
    <w:rsid w:val="000C0B01"/>
    <w:rsid w:val="000C3EA1"/>
    <w:rsid w:val="000C7CE1"/>
    <w:rsid w:val="000F2B06"/>
    <w:rsid w:val="00112237"/>
    <w:rsid w:val="0016227C"/>
    <w:rsid w:val="00173BDD"/>
    <w:rsid w:val="001819FD"/>
    <w:rsid w:val="00190BE2"/>
    <w:rsid w:val="001B4CED"/>
    <w:rsid w:val="001B7A87"/>
    <w:rsid w:val="001C1170"/>
    <w:rsid w:val="001E2C73"/>
    <w:rsid w:val="00264A13"/>
    <w:rsid w:val="003D50CA"/>
    <w:rsid w:val="004113DF"/>
    <w:rsid w:val="00415006"/>
    <w:rsid w:val="00496388"/>
    <w:rsid w:val="004B3236"/>
    <w:rsid w:val="004E15E2"/>
    <w:rsid w:val="00515831"/>
    <w:rsid w:val="00555C1F"/>
    <w:rsid w:val="00575DD2"/>
    <w:rsid w:val="005F41A3"/>
    <w:rsid w:val="006271A6"/>
    <w:rsid w:val="00675D4B"/>
    <w:rsid w:val="0068201E"/>
    <w:rsid w:val="0068489B"/>
    <w:rsid w:val="006A4A9E"/>
    <w:rsid w:val="006B234A"/>
    <w:rsid w:val="006C11D1"/>
    <w:rsid w:val="006C5D9A"/>
    <w:rsid w:val="006D545C"/>
    <w:rsid w:val="006E0BFD"/>
    <w:rsid w:val="006E7AA0"/>
    <w:rsid w:val="006F2F78"/>
    <w:rsid w:val="00704431"/>
    <w:rsid w:val="0072320B"/>
    <w:rsid w:val="00735B2E"/>
    <w:rsid w:val="007624A3"/>
    <w:rsid w:val="007B4D0E"/>
    <w:rsid w:val="007B6F20"/>
    <w:rsid w:val="007E1745"/>
    <w:rsid w:val="007E5D93"/>
    <w:rsid w:val="008043D8"/>
    <w:rsid w:val="00815DE1"/>
    <w:rsid w:val="00844D51"/>
    <w:rsid w:val="00860D16"/>
    <w:rsid w:val="00883851"/>
    <w:rsid w:val="00886007"/>
    <w:rsid w:val="008B662A"/>
    <w:rsid w:val="008B6FF9"/>
    <w:rsid w:val="008C4E8E"/>
    <w:rsid w:val="008F5DFD"/>
    <w:rsid w:val="009071AA"/>
    <w:rsid w:val="0092488B"/>
    <w:rsid w:val="00950ECA"/>
    <w:rsid w:val="009644F6"/>
    <w:rsid w:val="009A5F4C"/>
    <w:rsid w:val="009B4AB2"/>
    <w:rsid w:val="009B788E"/>
    <w:rsid w:val="009C5207"/>
    <w:rsid w:val="009F5075"/>
    <w:rsid w:val="00A0108F"/>
    <w:rsid w:val="00A155A3"/>
    <w:rsid w:val="00A23A45"/>
    <w:rsid w:val="00A252B3"/>
    <w:rsid w:val="00A30D51"/>
    <w:rsid w:val="00A46E22"/>
    <w:rsid w:val="00A638F6"/>
    <w:rsid w:val="00A80318"/>
    <w:rsid w:val="00A80617"/>
    <w:rsid w:val="00A92340"/>
    <w:rsid w:val="00A96BE5"/>
    <w:rsid w:val="00A9781A"/>
    <w:rsid w:val="00AD189A"/>
    <w:rsid w:val="00B263E6"/>
    <w:rsid w:val="00B34E86"/>
    <w:rsid w:val="00B54E98"/>
    <w:rsid w:val="00B73058"/>
    <w:rsid w:val="00B93546"/>
    <w:rsid w:val="00BB4F0B"/>
    <w:rsid w:val="00BD6569"/>
    <w:rsid w:val="00C113DA"/>
    <w:rsid w:val="00C812B3"/>
    <w:rsid w:val="00CD6D9D"/>
    <w:rsid w:val="00D31DA3"/>
    <w:rsid w:val="00D46803"/>
    <w:rsid w:val="00D63FDD"/>
    <w:rsid w:val="00D806C3"/>
    <w:rsid w:val="00D90483"/>
    <w:rsid w:val="00D9546E"/>
    <w:rsid w:val="00E32740"/>
    <w:rsid w:val="00E75390"/>
    <w:rsid w:val="00EE1D66"/>
    <w:rsid w:val="00EE549A"/>
    <w:rsid w:val="00EF587E"/>
    <w:rsid w:val="00F02054"/>
    <w:rsid w:val="00F5481C"/>
    <w:rsid w:val="00F60FFC"/>
    <w:rsid w:val="00F65020"/>
    <w:rsid w:val="00F70143"/>
    <w:rsid w:val="00F77CAC"/>
    <w:rsid w:val="00FA50ED"/>
    <w:rsid w:val="00FF6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804EF"/>
  <w15:docId w15:val="{241EE6E7-A1F9-4ACE-9297-45DE99569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D6569"/>
  </w:style>
  <w:style w:type="paragraph" w:styleId="1">
    <w:name w:val="heading 1"/>
    <w:basedOn w:val="a"/>
    <w:next w:val="a"/>
    <w:rsid w:val="00BD6569"/>
    <w:pPr>
      <w:keepNext/>
      <w:keepLines/>
      <w:spacing w:before="480" w:after="120"/>
      <w:contextualSpacing/>
      <w:outlineLvl w:val="0"/>
    </w:pPr>
    <w:rPr>
      <w:b/>
      <w:sz w:val="48"/>
      <w:szCs w:val="48"/>
    </w:rPr>
  </w:style>
  <w:style w:type="paragraph" w:styleId="2">
    <w:name w:val="heading 2"/>
    <w:basedOn w:val="a"/>
    <w:next w:val="a"/>
    <w:rsid w:val="00BD6569"/>
    <w:pPr>
      <w:keepNext/>
      <w:keepLines/>
      <w:spacing w:before="360" w:after="80"/>
      <w:contextualSpacing/>
      <w:outlineLvl w:val="1"/>
    </w:pPr>
    <w:rPr>
      <w:b/>
      <w:sz w:val="36"/>
      <w:szCs w:val="36"/>
    </w:rPr>
  </w:style>
  <w:style w:type="paragraph" w:styleId="3">
    <w:name w:val="heading 3"/>
    <w:basedOn w:val="a"/>
    <w:next w:val="a"/>
    <w:rsid w:val="00BD6569"/>
    <w:pPr>
      <w:keepNext/>
      <w:keepLines/>
      <w:spacing w:before="280" w:after="80"/>
      <w:contextualSpacing/>
      <w:outlineLvl w:val="2"/>
    </w:pPr>
    <w:rPr>
      <w:b/>
      <w:sz w:val="28"/>
      <w:szCs w:val="28"/>
    </w:rPr>
  </w:style>
  <w:style w:type="paragraph" w:styleId="4">
    <w:name w:val="heading 4"/>
    <w:basedOn w:val="a"/>
    <w:next w:val="a"/>
    <w:rsid w:val="00BD6569"/>
    <w:pPr>
      <w:keepNext/>
      <w:keepLines/>
      <w:spacing w:before="240" w:after="40"/>
      <w:contextualSpacing/>
      <w:outlineLvl w:val="3"/>
    </w:pPr>
    <w:rPr>
      <w:b/>
      <w:sz w:val="24"/>
      <w:szCs w:val="24"/>
    </w:rPr>
  </w:style>
  <w:style w:type="paragraph" w:styleId="5">
    <w:name w:val="heading 5"/>
    <w:basedOn w:val="a"/>
    <w:next w:val="a"/>
    <w:rsid w:val="00BD6569"/>
    <w:pPr>
      <w:keepNext/>
      <w:keepLines/>
      <w:spacing w:before="220" w:after="40"/>
      <w:contextualSpacing/>
      <w:outlineLvl w:val="4"/>
    </w:pPr>
    <w:rPr>
      <w:b/>
    </w:rPr>
  </w:style>
  <w:style w:type="paragraph" w:styleId="6">
    <w:name w:val="heading 6"/>
    <w:basedOn w:val="a"/>
    <w:next w:val="a"/>
    <w:rsid w:val="00BD6569"/>
    <w:pPr>
      <w:keepNext/>
      <w:keepLines/>
      <w:spacing w:before="200" w:after="40"/>
      <w:contextualSpacing/>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BD6569"/>
    <w:tblPr>
      <w:tblCellMar>
        <w:top w:w="0" w:type="dxa"/>
        <w:left w:w="0" w:type="dxa"/>
        <w:bottom w:w="0" w:type="dxa"/>
        <w:right w:w="0" w:type="dxa"/>
      </w:tblCellMar>
    </w:tblPr>
  </w:style>
  <w:style w:type="paragraph" w:styleId="a3">
    <w:name w:val="Title"/>
    <w:basedOn w:val="a"/>
    <w:next w:val="a"/>
    <w:rsid w:val="00BD6569"/>
    <w:pPr>
      <w:keepNext/>
      <w:keepLines/>
      <w:spacing w:before="480" w:after="120"/>
      <w:contextualSpacing/>
    </w:pPr>
    <w:rPr>
      <w:b/>
      <w:sz w:val="72"/>
      <w:szCs w:val="72"/>
    </w:rPr>
  </w:style>
  <w:style w:type="paragraph" w:styleId="a4">
    <w:name w:val="Subtitle"/>
    <w:basedOn w:val="a"/>
    <w:next w:val="a"/>
    <w:rsid w:val="00BD6569"/>
    <w:pPr>
      <w:keepNext/>
      <w:keepLines/>
      <w:spacing w:before="360" w:after="80"/>
      <w:contextualSpacing/>
    </w:pPr>
    <w:rPr>
      <w:rFonts w:ascii="Georgia" w:eastAsia="Georgia" w:hAnsi="Georgia" w:cs="Georgia"/>
      <w:i/>
      <w:color w:val="666666"/>
      <w:sz w:val="48"/>
      <w:szCs w:val="48"/>
    </w:rPr>
  </w:style>
  <w:style w:type="table" w:customStyle="1" w:styleId="a5">
    <w:basedOn w:val="TableNormal"/>
    <w:rsid w:val="00BD6569"/>
    <w:tblPr>
      <w:tblStyleRowBandSize w:val="1"/>
      <w:tblStyleColBandSize w:val="1"/>
      <w:tblCellMar>
        <w:left w:w="108" w:type="dxa"/>
        <w:right w:w="108" w:type="dxa"/>
      </w:tblCellMar>
    </w:tblPr>
  </w:style>
  <w:style w:type="paragraph" w:styleId="a6">
    <w:name w:val="List Paragraph"/>
    <w:basedOn w:val="a"/>
    <w:uiPriority w:val="34"/>
    <w:qFormat/>
    <w:rsid w:val="006E7AA0"/>
    <w:pPr>
      <w:ind w:left="720"/>
      <w:contextualSpacing/>
    </w:pPr>
  </w:style>
  <w:style w:type="paragraph" w:customStyle="1" w:styleId="ConsPlusNonformat">
    <w:name w:val="ConsPlusNonformat"/>
    <w:rsid w:val="006E7AA0"/>
    <w:pPr>
      <w:widowControl w:val="0"/>
      <w:autoSpaceDE w:val="0"/>
      <w:autoSpaceDN w:val="0"/>
      <w:adjustRightInd w:val="0"/>
      <w:spacing w:line="240" w:lineRule="auto"/>
    </w:pPr>
    <w:rPr>
      <w:rFonts w:ascii="Courier New" w:eastAsia="Calibri" w:hAnsi="Courier New" w:cs="Courier New"/>
      <w:color w:val="auto"/>
      <w:sz w:val="20"/>
      <w:szCs w:val="20"/>
    </w:rPr>
  </w:style>
  <w:style w:type="table" w:styleId="a7">
    <w:name w:val="Table Grid"/>
    <w:basedOn w:val="a1"/>
    <w:uiPriority w:val="59"/>
    <w:rsid w:val="006E7AA0"/>
    <w:pPr>
      <w:spacing w:line="240" w:lineRule="auto"/>
    </w:pPr>
    <w:rPr>
      <w:rFonts w:ascii="Times New Roman" w:eastAsia="Times New Roman" w:hAnsi="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C5D9A"/>
    <w:pPr>
      <w:spacing w:line="240" w:lineRule="auto"/>
    </w:pPr>
    <w:rPr>
      <w:rFonts w:asciiTheme="minorHAnsi" w:eastAsiaTheme="minorEastAsia" w:hAnsiTheme="minorHAnsi" w:cstheme="minorBidi"/>
      <w:color w:val="auto"/>
    </w:rPr>
    <w:tblPr>
      <w:tblCellMar>
        <w:top w:w="0" w:type="dxa"/>
        <w:left w:w="0" w:type="dxa"/>
        <w:bottom w:w="0" w:type="dxa"/>
        <w:right w:w="0" w:type="dxa"/>
      </w:tblCellMar>
    </w:tblPr>
  </w:style>
  <w:style w:type="table" w:customStyle="1" w:styleId="10">
    <w:name w:val="Сетка таблицы1"/>
    <w:basedOn w:val="a1"/>
    <w:next w:val="a7"/>
    <w:uiPriority w:val="59"/>
    <w:locked/>
    <w:rsid w:val="006E0BFD"/>
    <w:pPr>
      <w:spacing w:line="240" w:lineRule="auto"/>
    </w:pPr>
    <w:rPr>
      <w:rFonts w:ascii="Times New Roman" w:eastAsia="Times New Roman" w:hAnsi="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A252B3"/>
    <w:pPr>
      <w:spacing w:line="240" w:lineRule="auto"/>
    </w:pPr>
    <w:rPr>
      <w:rFonts w:ascii="Calibri" w:eastAsia="Times New Roman" w:hAnsi="Calibri" w:cs="Times New Roman"/>
      <w:color w:val="auto"/>
    </w:rPr>
    <w:tblPr>
      <w:tblCellMar>
        <w:top w:w="0" w:type="dxa"/>
        <w:left w:w="0" w:type="dxa"/>
        <w:bottom w:w="0" w:type="dxa"/>
        <w:right w:w="0" w:type="dxa"/>
      </w:tblCellMar>
    </w:tblPr>
  </w:style>
  <w:style w:type="paragraph" w:styleId="a8">
    <w:name w:val="Balloon Text"/>
    <w:basedOn w:val="a"/>
    <w:link w:val="a9"/>
    <w:uiPriority w:val="99"/>
    <w:semiHidden/>
    <w:unhideWhenUsed/>
    <w:rsid w:val="00A46E22"/>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46E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80522">
      <w:bodyDiv w:val="1"/>
      <w:marLeft w:val="0"/>
      <w:marRight w:val="0"/>
      <w:marTop w:val="0"/>
      <w:marBottom w:val="0"/>
      <w:divBdr>
        <w:top w:val="none" w:sz="0" w:space="0" w:color="auto"/>
        <w:left w:val="none" w:sz="0" w:space="0" w:color="auto"/>
        <w:bottom w:val="none" w:sz="0" w:space="0" w:color="auto"/>
        <w:right w:val="none" w:sz="0" w:space="0" w:color="auto"/>
      </w:divBdr>
    </w:div>
    <w:div w:id="297422443">
      <w:bodyDiv w:val="1"/>
      <w:marLeft w:val="0"/>
      <w:marRight w:val="0"/>
      <w:marTop w:val="0"/>
      <w:marBottom w:val="0"/>
      <w:divBdr>
        <w:top w:val="none" w:sz="0" w:space="0" w:color="auto"/>
        <w:left w:val="none" w:sz="0" w:space="0" w:color="auto"/>
        <w:bottom w:val="none" w:sz="0" w:space="0" w:color="auto"/>
        <w:right w:val="none" w:sz="0" w:space="0" w:color="auto"/>
      </w:divBdr>
    </w:div>
    <w:div w:id="499395489">
      <w:bodyDiv w:val="1"/>
      <w:marLeft w:val="0"/>
      <w:marRight w:val="0"/>
      <w:marTop w:val="0"/>
      <w:marBottom w:val="0"/>
      <w:divBdr>
        <w:top w:val="none" w:sz="0" w:space="0" w:color="auto"/>
        <w:left w:val="none" w:sz="0" w:space="0" w:color="auto"/>
        <w:bottom w:val="none" w:sz="0" w:space="0" w:color="auto"/>
        <w:right w:val="none" w:sz="0" w:space="0" w:color="auto"/>
      </w:divBdr>
    </w:div>
    <w:div w:id="760831537">
      <w:bodyDiv w:val="1"/>
      <w:marLeft w:val="0"/>
      <w:marRight w:val="0"/>
      <w:marTop w:val="0"/>
      <w:marBottom w:val="0"/>
      <w:divBdr>
        <w:top w:val="none" w:sz="0" w:space="0" w:color="auto"/>
        <w:left w:val="none" w:sz="0" w:space="0" w:color="auto"/>
        <w:bottom w:val="none" w:sz="0" w:space="0" w:color="auto"/>
        <w:right w:val="none" w:sz="0" w:space="0" w:color="auto"/>
      </w:divBdr>
    </w:div>
    <w:div w:id="824711308">
      <w:bodyDiv w:val="1"/>
      <w:marLeft w:val="0"/>
      <w:marRight w:val="0"/>
      <w:marTop w:val="0"/>
      <w:marBottom w:val="0"/>
      <w:divBdr>
        <w:top w:val="none" w:sz="0" w:space="0" w:color="auto"/>
        <w:left w:val="none" w:sz="0" w:space="0" w:color="auto"/>
        <w:bottom w:val="none" w:sz="0" w:space="0" w:color="auto"/>
        <w:right w:val="none" w:sz="0" w:space="0" w:color="auto"/>
      </w:divBdr>
    </w:div>
    <w:div w:id="932786395">
      <w:bodyDiv w:val="1"/>
      <w:marLeft w:val="0"/>
      <w:marRight w:val="0"/>
      <w:marTop w:val="0"/>
      <w:marBottom w:val="0"/>
      <w:divBdr>
        <w:top w:val="none" w:sz="0" w:space="0" w:color="auto"/>
        <w:left w:val="none" w:sz="0" w:space="0" w:color="auto"/>
        <w:bottom w:val="none" w:sz="0" w:space="0" w:color="auto"/>
        <w:right w:val="none" w:sz="0" w:space="0" w:color="auto"/>
      </w:divBdr>
    </w:div>
    <w:div w:id="964852270">
      <w:bodyDiv w:val="1"/>
      <w:marLeft w:val="0"/>
      <w:marRight w:val="0"/>
      <w:marTop w:val="0"/>
      <w:marBottom w:val="0"/>
      <w:divBdr>
        <w:top w:val="none" w:sz="0" w:space="0" w:color="auto"/>
        <w:left w:val="none" w:sz="0" w:space="0" w:color="auto"/>
        <w:bottom w:val="none" w:sz="0" w:space="0" w:color="auto"/>
        <w:right w:val="none" w:sz="0" w:space="0" w:color="auto"/>
      </w:divBdr>
    </w:div>
    <w:div w:id="1075518685">
      <w:bodyDiv w:val="1"/>
      <w:marLeft w:val="0"/>
      <w:marRight w:val="0"/>
      <w:marTop w:val="0"/>
      <w:marBottom w:val="0"/>
      <w:divBdr>
        <w:top w:val="none" w:sz="0" w:space="0" w:color="auto"/>
        <w:left w:val="none" w:sz="0" w:space="0" w:color="auto"/>
        <w:bottom w:val="none" w:sz="0" w:space="0" w:color="auto"/>
        <w:right w:val="none" w:sz="0" w:space="0" w:color="auto"/>
      </w:divBdr>
    </w:div>
    <w:div w:id="1600870321">
      <w:bodyDiv w:val="1"/>
      <w:marLeft w:val="0"/>
      <w:marRight w:val="0"/>
      <w:marTop w:val="0"/>
      <w:marBottom w:val="0"/>
      <w:divBdr>
        <w:top w:val="none" w:sz="0" w:space="0" w:color="auto"/>
        <w:left w:val="none" w:sz="0" w:space="0" w:color="auto"/>
        <w:bottom w:val="none" w:sz="0" w:space="0" w:color="auto"/>
        <w:right w:val="none" w:sz="0" w:space="0" w:color="auto"/>
      </w:divBdr>
    </w:div>
    <w:div w:id="1747681222">
      <w:bodyDiv w:val="1"/>
      <w:marLeft w:val="0"/>
      <w:marRight w:val="0"/>
      <w:marTop w:val="0"/>
      <w:marBottom w:val="0"/>
      <w:divBdr>
        <w:top w:val="none" w:sz="0" w:space="0" w:color="auto"/>
        <w:left w:val="none" w:sz="0" w:space="0" w:color="auto"/>
        <w:bottom w:val="none" w:sz="0" w:space="0" w:color="auto"/>
        <w:right w:val="none" w:sz="0" w:space="0" w:color="auto"/>
      </w:divBdr>
    </w:div>
    <w:div w:id="1795370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4CC3A-6FBC-4B40-BACB-809414AFD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889</Words>
  <Characters>5071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Алена Баринова</dc:creator>
  <cp:lastModifiedBy>Столярова Маргарита</cp:lastModifiedBy>
  <cp:revision>4</cp:revision>
  <cp:lastPrinted>2018-09-17T09:55:00Z</cp:lastPrinted>
  <dcterms:created xsi:type="dcterms:W3CDTF">2026-06-05T07:24:00Z</dcterms:created>
  <dcterms:modified xsi:type="dcterms:W3CDTF">2026-06-05T08:00:00Z</dcterms:modified>
</cp:coreProperties>
</file>