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1198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Борисоглебск</w:t>
      </w:r>
    </w:p>
    <w:p w:rsidR="00C25D69" w:rsidRPr="00300E3A" w:rsidRDefault="0061198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11 июня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1198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Аманн Дмитрий Юрьевич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15.10.2025 г. по делу № А14-10946/2025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1198D">
        <w:rPr>
          <w:rFonts w:ascii="Times New Roman" w:hAnsi="Times New Roman"/>
          <w:noProof/>
        </w:rPr>
        <w:t>Арбитражном суде Воронежской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Аманн Дмитрий Юрьевич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08.04.1990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 xml:space="preserve">гор.Душанбе Таджикистан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141-921-026 25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360407836476</w:t>
            </w:r>
          </w:p>
          <w:p w:rsidR="00EA5080" w:rsidRPr="004B3BFE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397166, Воронежская область, г Борисоглебск, ул Южная, д 79, кв 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Аманна Дмитрия Юрьевича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1198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Борисоглебск</w:t>
      </w:r>
    </w:p>
    <w:p w:rsidR="001619C2" w:rsidRPr="00D2141C" w:rsidRDefault="0061198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11 июня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1198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Аманн Дмитрий Юрьевич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15.10.2025 г. по делу № А14-10946/2025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Аманн Дмитрий Юрьевич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08.04.1990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 xml:space="preserve">гор.Душанбе Таджикистан 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141-921-026 25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198D">
              <w:rPr>
                <w:rFonts w:ascii="Times New Roman" w:hAnsi="Times New Roman"/>
                <w:noProof/>
                <w:sz w:val="20"/>
                <w:szCs w:val="20"/>
              </w:rPr>
              <w:t>360407836476</w:t>
            </w:r>
          </w:p>
          <w:p w:rsidR="00EA5080" w:rsidRPr="004B2BB0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397166, Воронежская область, г Борисоглебск, ул Южная, д 79, кв 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19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Аманна Дмитрия Юрьевича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19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198D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07738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644BE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89EF8-E12B-4A5C-BFA3-658C906E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2026-06-11T05:26:00Z</dcterms:created>
  <dcterms:modified xsi:type="dcterms:W3CDTF">2026-06-11T05:26:00Z</dcterms:modified>
</cp:coreProperties>
</file>