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3A301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right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                Дело № 2-117/2022</w:t>
      </w:r>
    </w:p>
    <w:p w14:paraId="06B12C57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РЕШЕНИЕ</w:t>
      </w:r>
    </w:p>
    <w:p w14:paraId="55FECA50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ИМЕНЕМ РОССИЙСКОЙ ФЕДЕРАЦИИ</w:t>
      </w:r>
    </w:p>
    <w:p w14:paraId="2AA44E8F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26 сентября 2022 года                                                                                      г. Солнечногорск</w:t>
      </w:r>
    </w:p>
    <w:p w14:paraId="7C668236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Солнечногорский городской суд Московской области в составе:</w:t>
      </w:r>
    </w:p>
    <w:p w14:paraId="039E4FA7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председательствующего судьи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Байчорова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 Р.А.,</w:t>
      </w:r>
    </w:p>
    <w:p w14:paraId="6B625ADC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при секретаре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Севостьяновой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 П.А.,</w:t>
      </w:r>
    </w:p>
    <w:p w14:paraId="374495AB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рассмотрев в открытом судебном заседании гражданское дело по иску Солнечногорского городского прокурора Московской области в интересах неопределенного круга лиц к Цареву Илье Алексеевичу об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обязании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 освободить от отходов земельный участок, провести рекультивацию земельного участка до состояния, пригодного для сельскохозяйственного использования,</w:t>
      </w:r>
    </w:p>
    <w:p w14:paraId="5D2EA2C0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У С Т А Н О В И Л:</w:t>
      </w:r>
    </w:p>
    <w:p w14:paraId="61269396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Солнечногорский городской прокурор Московской области в интересах неопределенного круга лиц обратился в суд с иском к Цареву И.А. об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обязании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 освободить от отходов земельный участок, провести рекультивацию земельного участка до состояния, пригодного для сельскохозяйственного использования.</w:t>
      </w:r>
    </w:p>
    <w:p w14:paraId="1FF8DAA7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обоснование заявленных требований указал, что городской прокуратурой проведена проверка исполнения природоохранного и земельного законодательства при проведении работ на земельном участке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>, расположенном по адресу: </w:t>
      </w:r>
      <w:r>
        <w:rPr>
          <w:rStyle w:val="address2"/>
          <w:rFonts w:ascii="Arial" w:hAnsi="Arial" w:cs="Arial"/>
          <w:color w:val="000000"/>
          <w:sz w:val="17"/>
          <w:szCs w:val="17"/>
        </w:rPr>
        <w:t>&lt;адрес&gt;</w:t>
      </w:r>
      <w:r>
        <w:rPr>
          <w:rFonts w:ascii="Arial" w:hAnsi="Arial" w:cs="Arial"/>
          <w:color w:val="000000"/>
          <w:sz w:val="17"/>
          <w:szCs w:val="17"/>
        </w:rPr>
        <w:t xml:space="preserve">, категория земель: земли сельскохозяйственного назначения, вид разрешенного использования: для сельскохозяйственного производства, собственником которого является Царев И.А. В ходе проверки установлено, что на земельном участке выявлены навалы строительных отходов объемом 18330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куб.м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., земельный участок используется не по целевому назначению. Меры по предотвращению и ликвидации загрязнения, истощения, деградации, порчи уничтожения земель и почв и иного негативного воздействия на земли и почвы собственником земельного участка не проводились. Отходы на указанном земельном участке размещены на открытом грунте, в отсутствие противофильтрационного основания, что создает угрозу загрязнения окружающей среды.</w:t>
      </w:r>
    </w:p>
    <w:p w14:paraId="28E9077F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Ссылаясь на указанные обстоятельства, прокурор просит суд: обязать Царева И.А. в течение 30 дней с момента вступления решения суда в законную силу освободить от отходов земельный участок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 xml:space="preserve">, путем вывоза отходов в объеме 16949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куб.м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. с участка в установленном законом порядке в места их специализированного размещения (захоронения) или в иные специально предназначенные для этого места, а также привести данный земельный участок в соответствие с видом разрешенного использования; провести полный цикл рекультивации, включающий технический и биологический этап рекультивации земельного участка, а именно, провести следующие мероприятия: - отчуждение антропогенного субстрата (отходов) в объеме 16949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куб.м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. с площади 10789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кв.м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 на земельном участке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>; - выполнение иных мероприятий, предусмотренных в исследовательской части заключения; для восстановления плодородия земельного участка после выполнения технического этапа рекультивации выполнить биологический этап рекультивации: внесение органических и минеральных удобрений, проведение мелиоративных мероприятий, посев районированных сельскохозяйственных культур, применение специальных агротехнических приемов.</w:t>
      </w:r>
    </w:p>
    <w:p w14:paraId="0ED149EA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судебном заседании помощник прокурора – Бородкин Е.С. поддержал заявленные требования.</w:t>
      </w:r>
    </w:p>
    <w:p w14:paraId="0E0D4105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Ответчик Царев И.А. и его представители – Евстигнеев О.В. и Скворцов Д.И. против удовлетворения исковых требований возражали по основаниям, изложенным в письменном отзыве.</w:t>
      </w:r>
    </w:p>
    <w:p w14:paraId="2D841A56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Представители третьих лиц – Министерства экологии и природопользования Московской области и администрации городского округа Солнечногорск Московской области в судебное заседание не явились, извещены надлежащим образом.</w:t>
      </w:r>
    </w:p>
    <w:p w14:paraId="3FF30D97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Изучив материалы дела, выслушав доводы участников процесса, исследовав представленные по делу доказательства, суд приходит к следующему.</w:t>
      </w:r>
    </w:p>
    <w:p w14:paraId="6A5D241B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Согласно преамбуле Федерального закона от 10 января 2002 г. № 7ФЗ «Об охране окружающей среды» данный закон определяет правовые основы государственной политики в области охраны окружающей среды, обеспечивающие сбалансированное решение социально-экономических задач, сохранение благоприятной окружающей среды, биологического разнообразия и природных ресурсов в целях удовлетворения потребностей нынешнего и будущих поколений, укрепления правопорядка в области охраны окружающей среды и обеспечения экологической безопасности, а также регулирует отношения в сфере взаимодействия общества и природы, возникающие при осуществлении хозяйственной и иной деятельности, связанной с воздействием на природную среду как важнейшую составляющую окружающей среды, являющуюся основой жизни на Земле, в пределах территории Российской Федерации, а также на континентальном шельфе и в исключительной экономической зоне Российской Федерации.</w:t>
      </w:r>
    </w:p>
    <w:p w14:paraId="123F203D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пункте 31 постановления Пленума Верховного Суда Российской Федерации от 18 октября 2012 г. № 21 «О применении судами законодательства об ответственности за нарушения в области охраны окружающей среды и природопользования» разъяснено, что субъектами обращения в суд по делам о нарушениях законодательства в области охраны окружающей среды и природопользования являются: физические и юридические лица, прокурор, федеральные органы исполнительной власти, уполномоченные осуществлять государственный экологический надзор, и их территориальные органы, органы исполнительной власти субъектов Российской Федерации, уполномоченные осуществлять региональный государственный экологический надзор, органы местного самоуправления, а также иные органы в случаях, предусмотренных законом, общественные и иные некоммерческие объединения (их ассоциации, союзы), обладающие статусом юридического лица и осуществляющие деятельность в области охраны окружающей среды (статьи 45 и 46 Гражданского процессуального кодекса Российской Федерации, статьи 11, 12, 66 Федерального закона «Об охране окружающей среды»).</w:t>
      </w:r>
    </w:p>
    <w:p w14:paraId="1AC48460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силу ст. 13 ЗК РФ в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по сохранению почв и их плодородия; защите земель от уплотнения, загрязнения отходами производства и потребления, в том числе биогенного загрязнения, и другого негативного воздействия, в результате которого происходит деградация земель; рекультивации нарушенных земель, восстановлению плодородия почв, своевременному вовлечению земель в оборот; сохранению плодородия почв и их использованию при проведении работ, связанных с нарушением земель.</w:t>
      </w:r>
    </w:p>
    <w:p w14:paraId="001723E8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Положениями ст. 42 ЗК РФ установлено, что собственники земельных участков и лица, не являющиеся собственниками земельных участков, обязаны: - использовать земельные участки в соответствии с их целевым </w:t>
      </w:r>
      <w:r>
        <w:rPr>
          <w:rFonts w:ascii="Arial" w:hAnsi="Arial" w:cs="Arial"/>
          <w:color w:val="000000"/>
          <w:sz w:val="17"/>
          <w:szCs w:val="17"/>
        </w:rPr>
        <w:lastRenderedPageBreak/>
        <w:t>назначением способами, которые не должны наносить вред окружающей среде, в том числе земле как природному объекту; - осуществлять мероприятия по охране земель, лесов, водных объектов и других природных ресурсов, в том числе меры пожарной безопасности; -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нормативов; - не допускать загрязнение, истощение, деградацию, порчу, уничтожение земель и почв и иное негативное воздействие на земли и почвы; - выполнять иные требования, предусмотренные настоящим Кодексом, федеральными законами.</w:t>
      </w:r>
    </w:p>
    <w:p w14:paraId="12C92445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Из материалов дела следует, что Царев И.А. является собственником земельного участка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 xml:space="preserve">, площадью 16691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кв.м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., расположенного по адресу: </w:t>
      </w:r>
      <w:r>
        <w:rPr>
          <w:rStyle w:val="address2"/>
          <w:rFonts w:ascii="Arial" w:hAnsi="Arial" w:cs="Arial"/>
          <w:color w:val="000000"/>
          <w:sz w:val="17"/>
          <w:szCs w:val="17"/>
        </w:rPr>
        <w:t>&lt;адрес&gt;</w:t>
      </w:r>
      <w:r>
        <w:rPr>
          <w:rFonts w:ascii="Arial" w:hAnsi="Arial" w:cs="Arial"/>
          <w:color w:val="000000"/>
          <w:sz w:val="17"/>
          <w:szCs w:val="17"/>
        </w:rPr>
        <w:t>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14:paraId="49812C41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Прокурором указано, что в ходе проведенной городской прокуратурой проверки исполнения природоохранного и земельного законодательства установлено, что на земельном участке выявлены навалы строительных отходов объемом 18330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куб.м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., земельный участок используется не по целевому назначению. Отходы на указанном земельном участке размещены на открытом грунте, в отсутствие противофильтрационного основания, что создает угрозу загрязнения окружающей среды.</w:t>
      </w:r>
    </w:p>
    <w:p w14:paraId="7B8BA227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подтверждение данных доводов прокурором представлено заключение эксперта по уголовному делу №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> от 29 апреля 2021 года, выполненному экспертами ФБУ РФЦСЭ при Министерстве юстиции Российской Федерации.</w:t>
      </w:r>
    </w:p>
    <w:p w14:paraId="36D8B96A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Из указанного заключения следует, что в результате размещения грунтов с включением строительных отходов на участке местности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> в деревне </w:t>
      </w:r>
      <w:r>
        <w:rPr>
          <w:rStyle w:val="address2"/>
          <w:rFonts w:ascii="Arial" w:hAnsi="Arial" w:cs="Arial"/>
          <w:color w:val="000000"/>
          <w:sz w:val="17"/>
          <w:szCs w:val="17"/>
        </w:rPr>
        <w:t>&lt;адрес&gt;</w:t>
      </w:r>
      <w:r>
        <w:rPr>
          <w:rFonts w:ascii="Arial" w:hAnsi="Arial" w:cs="Arial"/>
          <w:color w:val="000000"/>
          <w:sz w:val="17"/>
          <w:szCs w:val="17"/>
        </w:rPr>
        <w:t>, произошло негативное антропогенное воздействие на почвенный покров, оно выражается в захламлении почвенного покрова грунтами с включением строительных отходов. В результате размещения грунтов с включением строительных отходов на указанном земельном участке произошло повреждение, ухудшение состояния и гибель растительности. Это выражается в уничтожении древесной растительности перед планировкой завезенного грунта, а также уничтожении травянистой и кустарниковой растительности на этапе планировки грунта с включением строительных отходов.</w:t>
      </w:r>
    </w:p>
    <w:p w14:paraId="334DEC1A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результате размещения грунтов с включением строительных отходов на участке местности по адресному ориентиру причинен вред окружающей среде, который выражается в захламлении почвенного покрова грунтами на всей площади земельного участка, уничтожении древесной, кустарниковой и травянистой растительности, воздействии на водный объект – запечатывании русла ручья, проходящего через земельный участок. Данный вред не является существенным с экологической точки зрения по причинам, указанным в синтезирующей части заключения.</w:t>
      </w:r>
    </w:p>
    <w:p w14:paraId="4F677E0E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Восстановление объектов окружающей среды, нарушение вследствие размещения грунтов с включением строительных отходов на участке возможно, однако, эксперты считают восстановление исходного состояния нецелесообразным, поскольку данный земельный участок не используется ни в сельскохозяйственных целях, ни в целях рекреации, сведений об установлении территории водоохраной зоны на земельном участке в материалах дела не имеется.</w:t>
      </w:r>
    </w:p>
    <w:p w14:paraId="505BCC68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Из исследовательской части заключения следует, что согласно письму № 24исх-16433 начальника Управления государственного экологического надзора Министерства экологии и природопользования Московской области от 27 октября 2018 года, в сентябре 2018 года специалистами Министерства экологии и природопользования Московской области установлен факт размещения отходов на земельном участке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>. С привлечением экспертной организации ООО «Экоцентр» проведены исследования отходов, завозимых на земельный участок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>, на предмет отнесения к классу опасности отобранных проб, оценки площади и объема отходов, расчета размера вреда окружающей среде. В соответствии с экспертным заключением от 03 октября 2018 года № 149 отходы, отобранные на территории земельного участка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 xml:space="preserve">, по результатам биотестирования относятся к отходам 4 класса опасности для окружающей среды. Площадь размещения отходов составляет 11797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кв.м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., объем размещенных отходов – 18330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куб.м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</w:t>
      </w:r>
    </w:p>
    <w:p w14:paraId="6CBD8C24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Согласно выводам экспертного заключения по результатам лабораторных измерений и исследований № 149 от 03 октября 2018 года ООО «Экоцентр» в ходе проведенных 10 сентября 2018 года инженерно-геодезических и маркшейдерских изысканий установлено, что грунт с включением строительных отходов складируется на земельном участке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>, на смежном земельном участке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 xml:space="preserve">, а также на землях неразграниченной государственной собственности. Общая площадь, занимая складируемыми грунтами с включениями строительных материалов на обследуемой территории составила 11797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кв.м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., в том числе, на земельном участке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 xml:space="preserve"> – 10789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кв.м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</w:t>
      </w:r>
    </w:p>
    <w:p w14:paraId="3EB64387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Общий объем грунта с включением строительных материалов на обследуемой территории составил 18330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кв.м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., в том числе на земельном участке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 xml:space="preserve"> – 16949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куб.м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</w:t>
      </w:r>
    </w:p>
    <w:p w14:paraId="71497505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Оснований не доверять указанному заключению у суда не имеется, поскольку выводы экспертов согласуется с собранными по делу доказательствами (протоколом осмотра места происшествия от 14 сентября 2018 года, актом проверки от 23 августа 2018 года, протоколом об изъятии вещей и документов (взятии проб и образцов) от 10 сентября 2018 года, составленным государственным инспектором в области охрану окружающей среды Министерства экологии и природопользования Московской области, заключением экспертов ООО «Экоцентр», содержащихся в материалах уголовного дела №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>), являются логичными и никем не оспорены. Заключение содержит подробное описание проведенного исследования. Оценивая данное заключение в совокупности с другими доказательствами по делу с учетом содержания статьи 67 ГПК РФ суд приходит к выводу о соответствии данного заключения требованиям статей 59, 60 ГПК РФ, в связи с чем данное заключение принимается судом как допустимое и относимое доказательство по делу.</w:t>
      </w:r>
    </w:p>
    <w:p w14:paraId="2A1B3EFF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связи с несогласием стороной ответчика с результатами заключения экспертов ФБУ РФЦСЭ при Министерстве юстиции Российской Федерации, определением суда от 17 декабря 2021 года по ходатайству представителя ответчика по делу назначена судебная эколого-почвоведческая экспертиза, производство которой поручено экспертам ООО «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Инбас</w:t>
      </w:r>
      <w:proofErr w:type="spellEnd"/>
      <w:r>
        <w:rPr>
          <w:rFonts w:ascii="Arial" w:hAnsi="Arial" w:cs="Arial"/>
          <w:color w:val="000000"/>
          <w:sz w:val="17"/>
          <w:szCs w:val="17"/>
        </w:rPr>
        <w:t>». Однако ответчик уклонился от проведения экспертизы, не предоставив экспертам доступ на земельный участок для производства исследования.</w:t>
      </w:r>
    </w:p>
    <w:p w14:paraId="724C91FA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15 июня 2022 года настоящее гражданское дело возвращено в суд без проведения экспертизы.</w:t>
      </w:r>
    </w:p>
    <w:p w14:paraId="7E891FC0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силу ч. 1 ст. 35 Гражданского процессуального кодекса РФ лица, участвующие в деле, должны добросовестно пользоваться всеми принадлежащими им процессуальными правами.</w:t>
      </w:r>
    </w:p>
    <w:p w14:paraId="6D93F35F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lastRenderedPageBreak/>
        <w:t>Из анализа данной нормы и гражданского процессуального законодательства следует, что лица, участвующие в деле, не должны злоупотреблять своими процессуальными правами и нарушать права иных лиц, добросовестно исполняющих свои процессуальные права и обязанности.</w:t>
      </w:r>
    </w:p>
    <w:p w14:paraId="5FEC6FA2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Назначение экспертизы является способом реализации распорядительной функции суда в гражданском процессе и оказания содействия сторонам в предоставлении доказательств (ч. 1 ст. 57 Гражданского процессуального кодекса РФ).</w:t>
      </w:r>
    </w:p>
    <w:p w14:paraId="0C8377E4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Доводы ответчика о том, что в период производства судебной экспертизы он находился под стражей, в связи с чем был лишен возможности предоставить доступ к земельному участку, не могут быть приняты во внимание, поскольку судебная экспертиза назначена по ходатайству представителя ответчика, являющегося его адвокатом, не лишенным возможности обеспечить экспертам доступ к объекту исследования.</w:t>
      </w:r>
    </w:p>
    <w:p w14:paraId="2A9B17BB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Судом были предприняты все необходимые меры для оказания ответчику содействия в представлении с его стороны необходимых доказательств в подтверждение изложенной им правовой позиции. При таких обстоятельствах, поскольку выводы, изложенные в заключения экспертов ФБУ РФЦСЭ при Министерстве юстиции Российской Федерации ответчиком не оспорены, от проведения судебной экспертизы ответчик уклонился, суд приходит к выводу об отсутствии основания для назначения по делу судебной, либо повторной судебной экспертизы.</w:t>
      </w:r>
    </w:p>
    <w:p w14:paraId="1AEA39BA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соответствии со ст. 1 Федерального закона от 10.01.2002 г. № 7-ФЗ «Об охране окружающей среды» (далее – Закон об охране окружающей среды) под вредом окружающей среде понимается негативное изменение окружающей среды в результате ее загрязнения, повлекшее за собой деградацию естественных экологических систем и истощение природных ресурсов. Негативное воздействие на окружающую среду - воздействие хозяйственной и иной деятельности, последствия которой приводят к негативным изменениям качества окружающей среды. Под загрязнением окружающей среды понимается поступление в окружающую среду вещества и (или) энергии, свойства, местоположение или количество которых оказывают негативное воздействие на окружающую среду.</w:t>
      </w:r>
    </w:p>
    <w:p w14:paraId="26B5516A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Согласно п. 1 ст. 4 Закона об охране окружающей среды объектами охраны окружающей среды от загрязнения, истощения, деградации, порчи, уничтожения и иного негативного воздействия хозяйственной и иной деятельности являются: земли, недра, почвы - поверхностные и подземные воды; леса и иная растительность, животные и другие организмы и их генетический фонд; атмосферный воздух, озоновый слой атмосферы и околоземное космическое пространство.</w:t>
      </w:r>
    </w:p>
    <w:p w14:paraId="150115DE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соответствии с ч. 1 ст. 77 Закона об охране окружающей среды юридические и физические 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 в соответствии с законодательством.</w:t>
      </w:r>
    </w:p>
    <w:p w14:paraId="65B0AEA0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В соответствии со ст. 78 Закона об охране окружающей среды определение размера вреда окружающей среде, причиненного нарушением законодательства в области охраны окружающей среды, осуществляется исходя из фактических затрат на восстановление нарушенного состояния окружающей среды, с учетом понесенных убытков, в том числе упущенной выгоды, а также в соответствии с проектами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рекультивационных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 и иных восстановительных работ, при их отсутствии в соответствии с таксами и методиками исчисления размера вреда окружающей среде, утвержденными органами исполнительной власти, осуществляющими государственное управление в области охраны окружающей среды.</w:t>
      </w:r>
    </w:p>
    <w:p w14:paraId="46282D2E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Статья 42 Земельного Кодекса РФ устанавливает, что собственники земельных участков и лица, не являющиеся собственниками земельных участков, обязаны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 способами, которые не должны наносить вред окружающей среде, в том числе земле как природному объекту; соблюдать при использовании земельных участков требования градостроительных регламентов, строительных, экологических,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санитарноэпидемиологических</w:t>
      </w:r>
      <w:proofErr w:type="spellEnd"/>
      <w:r>
        <w:rPr>
          <w:rFonts w:ascii="Arial" w:hAnsi="Arial" w:cs="Arial"/>
          <w:color w:val="000000"/>
          <w:sz w:val="17"/>
          <w:szCs w:val="17"/>
        </w:rPr>
        <w:t>, противопожарных и иных правил, нормативов; не допускать загрязнение, захламление земель.</w:t>
      </w:r>
    </w:p>
    <w:p w14:paraId="0E5A1D9F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Согласно ст. 76 ЗК РФ юридические лица, граждане обязаны возместить в полном объеме вред, причиненный в результате совершения ими земельных правонарушений.</w:t>
      </w:r>
    </w:p>
    <w:p w14:paraId="322F236C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Статьей 1082 ГК РФ предусмотрено, что удовлетворяя требование о возмещении вреда, суд в соответствии с обстоятельствами дела обязывает лицо, ответственное за причинение вреда, возместить вред в натуре (предоставить вещь того же рода и качества, исправить поврежденную вещь и т.п.) или возместить причиненные убытки (п. 2 ст. 15 Гражданского кодекса РФ).</w:t>
      </w:r>
    </w:p>
    <w:p w14:paraId="556EA4B9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Поскольку в ходе рассмотрения дела факт нарушения ответчиком норм экологического права, наносящий вред окружающей среде, нашел свое доказательственное подтверждение, каких-либо мероприятий по рекультивации нарушенных земель до настоящего времени ответчиком не выполнено, суд приходит к выводу о том, что ответчик обязан за свой счет провести рекультивацию земель сельскохозяйственного назначения, которым его незаконными действиями нанесен вред как объекту окружающей среды.</w:t>
      </w:r>
    </w:p>
    <w:p w14:paraId="10B239C8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соответствии со ст. 13 Земельного Кодекса РФ собственники земельных участков, землепользователи, землевладельцы и арендаторы земельных участков обязаны проводить мероприятия по сохранению почв и их плодородия, защите земель от загрязнения радиоактивными и химическими веществами, захламления отходами производства и потребления, загрязнения, в том числе биогенного загрязнения, и других негативных (вредных) воздействий, в результате которых происходит деградация земель.</w:t>
      </w:r>
    </w:p>
    <w:p w14:paraId="205F68B4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соответствии с п. 5 Приказа Минприроды РФ № 525, Роскомзема № 67 от 22.12.1995 г. «Об утверждении Основных положений о рекультивации земель, снятии, сохранении рациональном использовании плодородного слоя почвы» рекультивации подлежат земли, нарушенные при прокладке трубопроводов, проведении строительных, мелиоративных, лесозаготовительных, геологоразведочных, испытательных, эксплуатационных, проектно-изыскательских и иных работ, связанных с нарушением почвенного покрова.</w:t>
      </w:r>
    </w:p>
    <w:p w14:paraId="074079F7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Пунктом 6 ч. 1 ст. 13 Земельного Кодекса РФ установлено, что в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земель, восстановлению плодородия почв, своевременному вовлечению земель в оборот.</w:t>
      </w:r>
    </w:p>
    <w:p w14:paraId="4F93B187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В соответствии с ст. 12 ГК РФ одним из способов защиты гражданских прав является присуждение к исполнению обязанности в натуре.</w:t>
      </w:r>
    </w:p>
    <w:p w14:paraId="700E55BE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lastRenderedPageBreak/>
        <w:t>Таким образом, в соответствии требованиями природоохранного и земельного законодательства, определяющего обязанности по проведению мероприятий по восстановлению земель, ответчик обязан в течение шести месяцев со дня вступления решения суда в законную силу произвести рекультивацию земельного участка, которому его неправомерными действиями нанесен вред, в соответствии с действующим законодательством до состояния, пригодного для сельскохозяйственного использования.</w:t>
      </w:r>
    </w:p>
    <w:p w14:paraId="70FC41B9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    Между тем, в отсутствие соответствующего проекта рекультивации земель, суд не усматривает оснований для удовлетворения исковых требований прокурора об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обязании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 Царева И.А. в течение 30 дней с момента вступления решения суда в законную силу освободить от отходов земельный участок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 xml:space="preserve"> путем вывоза отходов в объеме 16949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куб.м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. с участка в установленном законом порядке в места их специализированного размещения (захоронения) или в иные специально предназначенные для этого места, а также привести данный земельный участок в соответствие с видом разрешенного использования; провести мероприятия по отчуждению антропогенного субстрата (отходов) в объеме 16949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куб.м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. с площади 10789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кв.м</w:t>
      </w:r>
      <w:proofErr w:type="spellEnd"/>
      <w:r>
        <w:rPr>
          <w:rFonts w:ascii="Arial" w:hAnsi="Arial" w:cs="Arial"/>
          <w:color w:val="000000"/>
          <w:sz w:val="17"/>
          <w:szCs w:val="17"/>
        </w:rPr>
        <w:t>. на земельном участке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 xml:space="preserve"> выполнение иных мероприятий, предусмотренных в исследовательской части заключения; для восстановления плодородия земельного участка после выполнения технического этапа рекультивации выполнить биологический этап рекультивации: внесение органических и минеральных удобрений, проведение мелиоративных мероприятий, посев районированных сельскохозяйственных культур, применение специальных агротехнических приемов, поскольку данные мероприятия осуществляются в рамках проведения 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рекультивационных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 работ, на основании соответствующего проекта рекультивации земель, предусматривающего поэтапное выполнение работ по рекультивации земель.</w:t>
      </w:r>
    </w:p>
    <w:p w14:paraId="18723F09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 xml:space="preserve">    Поскольку на ответчика судом возложена обязанность произвести рекультивацию спорного земельного участка, в соответствии с действующим законодательством до состояния, пригодного для сельскохозяйственного использования, мероприятия, указанные в вышеуказанных требованиях </w:t>
      </w:r>
      <w:proofErr w:type="gramStart"/>
      <w:r>
        <w:rPr>
          <w:rFonts w:ascii="Arial" w:hAnsi="Arial" w:cs="Arial"/>
          <w:color w:val="000000"/>
          <w:sz w:val="17"/>
          <w:szCs w:val="17"/>
        </w:rPr>
        <w:t>прокурора</w:t>
      </w:r>
      <w:proofErr w:type="gramEnd"/>
      <w:r>
        <w:rPr>
          <w:rFonts w:ascii="Arial" w:hAnsi="Arial" w:cs="Arial"/>
          <w:color w:val="000000"/>
          <w:sz w:val="17"/>
          <w:szCs w:val="17"/>
        </w:rPr>
        <w:t xml:space="preserve"> могут и должны быть выполнены ответчиком в рамках рекультивации на основании соответствующего проекта рекультивации земель.</w:t>
      </w:r>
    </w:p>
    <w:p w14:paraId="71E8F43D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На основании изложенного, руководствуясь ст. ст. 194-198 ГПК РФ, суд</w:t>
      </w:r>
    </w:p>
    <w:p w14:paraId="10EEBC4D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    Р Е Ш И Л:</w:t>
      </w:r>
    </w:p>
    <w:p w14:paraId="31BA9E6E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    Исковые требования Солнечногорского городского прокурора Московской области – удовлетворить частично.</w:t>
      </w:r>
    </w:p>
    <w:p w14:paraId="5F5CAE3D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    Обязать Царева Илью Алексеевича (</w:t>
      </w:r>
      <w:r>
        <w:rPr>
          <w:rStyle w:val="others1"/>
          <w:rFonts w:ascii="Arial" w:hAnsi="Arial" w:cs="Arial"/>
          <w:color w:val="000000"/>
          <w:sz w:val="17"/>
          <w:szCs w:val="17"/>
        </w:rPr>
        <w:t>&lt;данные изъяты&gt;</w:t>
      </w:r>
      <w:r>
        <w:rPr>
          <w:rFonts w:ascii="Arial" w:hAnsi="Arial" w:cs="Arial"/>
          <w:color w:val="000000"/>
          <w:sz w:val="17"/>
          <w:szCs w:val="17"/>
        </w:rPr>
        <w:t>) в течение шести месяцев со дня вступления решения суда в законную силу произвести рекультивацию земельного участка из состава земель сельскохозяйственного назначения с кадастровым номером </w:t>
      </w:r>
      <w:r>
        <w:rPr>
          <w:rStyle w:val="nomer2"/>
          <w:rFonts w:ascii="Arial" w:hAnsi="Arial" w:cs="Arial"/>
          <w:color w:val="000000"/>
          <w:sz w:val="17"/>
          <w:szCs w:val="17"/>
        </w:rPr>
        <w:t>№</w:t>
      </w:r>
      <w:r>
        <w:rPr>
          <w:rFonts w:ascii="Arial" w:hAnsi="Arial" w:cs="Arial"/>
          <w:color w:val="000000"/>
          <w:sz w:val="17"/>
          <w:szCs w:val="17"/>
        </w:rPr>
        <w:t>, расположенного по адресу: </w:t>
      </w:r>
      <w:r>
        <w:rPr>
          <w:rStyle w:val="address2"/>
          <w:rFonts w:ascii="Arial" w:hAnsi="Arial" w:cs="Arial"/>
          <w:color w:val="000000"/>
          <w:sz w:val="17"/>
          <w:szCs w:val="17"/>
        </w:rPr>
        <w:t>&lt;адрес&gt;</w:t>
      </w:r>
      <w:r>
        <w:rPr>
          <w:rFonts w:ascii="Arial" w:hAnsi="Arial" w:cs="Arial"/>
          <w:color w:val="000000"/>
          <w:sz w:val="17"/>
          <w:szCs w:val="17"/>
        </w:rPr>
        <w:t>, в соответствии с действующим законодательством до состояния, пригодного для сельскохозяйственного использования.</w:t>
      </w:r>
    </w:p>
    <w:p w14:paraId="0195308E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    В удовлетворении исковых требований в большем объеме – отказать.</w:t>
      </w:r>
    </w:p>
    <w:p w14:paraId="53747B9F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    Решение может быть обжаловано в Московский областной суд через Солнечногорский городской суд в апелляционном порядке в течение месяца со дня изготовления в окончательной форме 20 октября 2022 года.</w:t>
      </w:r>
    </w:p>
    <w:p w14:paraId="36B759E8" w14:textId="77777777" w:rsidR="00A24FF0" w:rsidRDefault="00A24FF0" w:rsidP="00A24FF0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Судья                                                </w:t>
      </w:r>
      <w:proofErr w:type="spellStart"/>
      <w:r>
        <w:rPr>
          <w:rFonts w:ascii="Arial" w:hAnsi="Arial" w:cs="Arial"/>
          <w:color w:val="000000"/>
          <w:sz w:val="17"/>
          <w:szCs w:val="17"/>
        </w:rPr>
        <w:t>Байчоров</w:t>
      </w:r>
      <w:proofErr w:type="spellEnd"/>
      <w:r>
        <w:rPr>
          <w:rFonts w:ascii="Arial" w:hAnsi="Arial" w:cs="Arial"/>
          <w:color w:val="000000"/>
          <w:sz w:val="17"/>
          <w:szCs w:val="17"/>
        </w:rPr>
        <w:t xml:space="preserve"> Р.А.</w:t>
      </w:r>
    </w:p>
    <w:p w14:paraId="301DF925" w14:textId="77777777" w:rsidR="00013C70" w:rsidRDefault="00013C70"/>
    <w:sectPr w:rsidR="00013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0D"/>
    <w:rsid w:val="00013C70"/>
    <w:rsid w:val="00A24FF0"/>
    <w:rsid w:val="00EB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ACDBC6-663E-4278-8160-6781A270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4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mer2">
    <w:name w:val="nomer2"/>
    <w:basedOn w:val="a0"/>
    <w:rsid w:val="00A24FF0"/>
  </w:style>
  <w:style w:type="character" w:customStyle="1" w:styleId="address2">
    <w:name w:val="address2"/>
    <w:basedOn w:val="a0"/>
    <w:rsid w:val="00A24FF0"/>
  </w:style>
  <w:style w:type="character" w:customStyle="1" w:styleId="others1">
    <w:name w:val="others1"/>
    <w:basedOn w:val="a0"/>
    <w:rsid w:val="00A24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3479</Words>
  <Characters>19835</Characters>
  <Application>Microsoft Office Word</Application>
  <DocSecurity>0</DocSecurity>
  <Lines>165</Lines>
  <Paragraphs>46</Paragraphs>
  <ScaleCrop>false</ScaleCrop>
  <Company/>
  <LinksUpToDate>false</LinksUpToDate>
  <CharactersWithSpaces>23268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2026-02-18T06:00:00Z</dcterms:created>
  <dcterms:modified xsi:type="dcterms:W3CDTF">2026-02-18T06:00:00Z</dcterms:modified>
</cp:coreProperties>
</file>