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A39" w:rsidRDefault="00776A39" w:rsidP="003049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  <w:u w:val="single"/>
        </w:rPr>
      </w:pPr>
    </w:p>
    <w:p w:rsidR="00776A39" w:rsidRPr="001F2C75" w:rsidRDefault="00776A39" w:rsidP="003049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6"/>
          <w:szCs w:val="26"/>
        </w:rPr>
      </w:pPr>
    </w:p>
    <w:p w:rsidR="00776A39" w:rsidRPr="002D2DB6" w:rsidRDefault="00AD678A" w:rsidP="003049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6"/>
          <w:szCs w:val="26"/>
        </w:rPr>
      </w:pPr>
      <w:bookmarkStart w:id="0" w:name="_GoBack"/>
      <w:r w:rsidRPr="002D2DB6">
        <w:rPr>
          <w:color w:val="000000"/>
          <w:sz w:val="26"/>
          <w:szCs w:val="26"/>
        </w:rPr>
        <w:t xml:space="preserve">ПРОЕКТ </w:t>
      </w:r>
      <w:r w:rsidR="001A7F6E" w:rsidRPr="002D2DB6">
        <w:rPr>
          <w:color w:val="000000"/>
          <w:sz w:val="26"/>
          <w:szCs w:val="26"/>
        </w:rPr>
        <w:t>ДОГОВОР КУПЛИ-ПРОДАЖИ.</w:t>
      </w:r>
    </w:p>
    <w:p w:rsidR="00776A39" w:rsidRPr="002D2DB6" w:rsidRDefault="00776A39" w:rsidP="0030497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</w:p>
    <w:p w:rsidR="00776A39" w:rsidRPr="002D2DB6" w:rsidRDefault="001A7F6E" w:rsidP="0030497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 w:rsidRPr="002D2DB6">
        <w:rPr>
          <w:color w:val="000000"/>
          <w:sz w:val="26"/>
          <w:szCs w:val="26"/>
        </w:rPr>
        <w:t xml:space="preserve">г.     </w:t>
      </w:r>
      <w:r w:rsidR="003E53C2" w:rsidRPr="002D2DB6">
        <w:rPr>
          <w:color w:val="000000"/>
          <w:sz w:val="26"/>
          <w:szCs w:val="26"/>
        </w:rPr>
        <w:t xml:space="preserve">Ростов-на-Дону                                               </w:t>
      </w:r>
      <w:r w:rsidR="001F2C75" w:rsidRPr="002D2DB6">
        <w:rPr>
          <w:color w:val="000000"/>
          <w:sz w:val="26"/>
          <w:szCs w:val="26"/>
        </w:rPr>
        <w:t xml:space="preserve">               </w:t>
      </w:r>
      <w:r w:rsidR="00E401AA" w:rsidRPr="002D2DB6">
        <w:rPr>
          <w:color w:val="000000"/>
          <w:sz w:val="26"/>
          <w:szCs w:val="26"/>
        </w:rPr>
        <w:t xml:space="preserve">  </w:t>
      </w:r>
      <w:r w:rsidR="00650412" w:rsidRPr="002D2DB6">
        <w:rPr>
          <w:color w:val="000000"/>
          <w:sz w:val="26"/>
          <w:szCs w:val="26"/>
        </w:rPr>
        <w:t xml:space="preserve">    </w:t>
      </w:r>
      <w:r w:rsidRPr="002D2DB6">
        <w:rPr>
          <w:color w:val="000000"/>
          <w:sz w:val="26"/>
          <w:szCs w:val="26"/>
        </w:rPr>
        <w:t xml:space="preserve">        «</w:t>
      </w:r>
      <w:r w:rsidR="00BD098B" w:rsidRPr="002D2DB6">
        <w:rPr>
          <w:color w:val="000000"/>
          <w:sz w:val="26"/>
          <w:szCs w:val="26"/>
        </w:rPr>
        <w:t>__</w:t>
      </w:r>
      <w:r w:rsidRPr="002D2DB6">
        <w:rPr>
          <w:color w:val="000000"/>
          <w:sz w:val="26"/>
          <w:szCs w:val="26"/>
        </w:rPr>
        <w:t xml:space="preserve">» </w:t>
      </w:r>
      <w:r w:rsidR="00BD098B" w:rsidRPr="002D2DB6">
        <w:rPr>
          <w:sz w:val="26"/>
          <w:szCs w:val="26"/>
        </w:rPr>
        <w:t>__________</w:t>
      </w:r>
      <w:r w:rsidR="00297A13" w:rsidRPr="002D2DB6">
        <w:rPr>
          <w:sz w:val="26"/>
          <w:szCs w:val="26"/>
        </w:rPr>
        <w:t xml:space="preserve"> </w:t>
      </w:r>
      <w:r w:rsidRPr="002D2DB6">
        <w:rPr>
          <w:color w:val="000000"/>
          <w:sz w:val="26"/>
          <w:szCs w:val="26"/>
        </w:rPr>
        <w:t>20</w:t>
      </w:r>
      <w:r w:rsidRPr="002D2DB6">
        <w:rPr>
          <w:sz w:val="26"/>
          <w:szCs w:val="26"/>
          <w:u w:val="single"/>
        </w:rPr>
        <w:t>2</w:t>
      </w:r>
      <w:r w:rsidR="0078277A" w:rsidRPr="002D2DB6">
        <w:rPr>
          <w:sz w:val="26"/>
          <w:szCs w:val="26"/>
          <w:u w:val="single"/>
        </w:rPr>
        <w:t>5</w:t>
      </w:r>
      <w:r w:rsidRPr="002D2DB6">
        <w:rPr>
          <w:color w:val="000000"/>
          <w:sz w:val="26"/>
          <w:szCs w:val="26"/>
        </w:rPr>
        <w:t xml:space="preserve"> г.</w:t>
      </w:r>
    </w:p>
    <w:p w:rsidR="00776A39" w:rsidRPr="002D2DB6" w:rsidRDefault="001A7F6E" w:rsidP="0030497E">
      <w:pPr>
        <w:pBdr>
          <w:top w:val="nil"/>
          <w:left w:val="nil"/>
          <w:bottom w:val="nil"/>
          <w:right w:val="nil"/>
          <w:between w:val="nil"/>
        </w:pBdr>
        <w:tabs>
          <w:tab w:val="center" w:pos="5330"/>
          <w:tab w:val="right" w:pos="9923"/>
        </w:tabs>
        <w:spacing w:line="240" w:lineRule="auto"/>
        <w:ind w:left="1" w:hanging="3"/>
        <w:jc w:val="both"/>
        <w:rPr>
          <w:color w:val="000000"/>
          <w:sz w:val="26"/>
          <w:szCs w:val="26"/>
        </w:rPr>
      </w:pPr>
      <w:r w:rsidRPr="002D2DB6">
        <w:rPr>
          <w:color w:val="000000"/>
          <w:sz w:val="26"/>
          <w:szCs w:val="26"/>
        </w:rPr>
        <w:tab/>
      </w:r>
    </w:p>
    <w:p w:rsidR="00AA1C8B" w:rsidRPr="002D2DB6" w:rsidRDefault="00AD678A" w:rsidP="006504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" w:left="4" w:firstLineChars="0" w:firstLine="0"/>
        <w:jc w:val="both"/>
        <w:rPr>
          <w:color w:val="000000"/>
          <w:sz w:val="26"/>
          <w:szCs w:val="26"/>
        </w:rPr>
      </w:pPr>
      <w:r w:rsidRPr="002D2DB6">
        <w:rPr>
          <w:rStyle w:val="blk"/>
          <w:sz w:val="26"/>
          <w:szCs w:val="26"/>
        </w:rPr>
        <w:t xml:space="preserve"> </w:t>
      </w:r>
      <w:r w:rsidRPr="002D2DB6">
        <w:rPr>
          <w:rStyle w:val="blk"/>
          <w:sz w:val="26"/>
          <w:szCs w:val="26"/>
        </w:rPr>
        <w:tab/>
      </w:r>
      <w:r w:rsidR="001F2C75" w:rsidRPr="002D2DB6">
        <w:rPr>
          <w:color w:val="000000"/>
          <w:sz w:val="26"/>
          <w:szCs w:val="26"/>
        </w:rPr>
        <w:t xml:space="preserve">Финансовый управляющий </w:t>
      </w:r>
      <w:r w:rsidR="001544B5" w:rsidRPr="002D2DB6">
        <w:rPr>
          <w:sz w:val="26"/>
          <w:szCs w:val="26"/>
        </w:rPr>
        <w:t>Анохиной Ирины Викторовны (дата рождения: 05.12.1975 г., место рождения: гор. Верхний Уфалей Челябинская обл., СНИЛС: 072-929-446 95, ИНН: 740200115170, адрес регистрации по месту жительства: 456812, Челябинская обл, г Верхний Уфалей, ул Лермонтова, 2, 3)</w:t>
      </w:r>
      <w:r w:rsidR="001F2C75" w:rsidRPr="002D2DB6">
        <w:rPr>
          <w:color w:val="000000"/>
          <w:sz w:val="26"/>
          <w:szCs w:val="26"/>
        </w:rPr>
        <w:t>,</w:t>
      </w:r>
      <w:r w:rsidR="001544B5" w:rsidRPr="002D2DB6">
        <w:rPr>
          <w:color w:val="000000"/>
          <w:sz w:val="26"/>
          <w:szCs w:val="26"/>
        </w:rPr>
        <w:t xml:space="preserve"> Каплиев Михаил Васильевич,</w:t>
      </w:r>
      <w:r w:rsidR="001F2C75" w:rsidRPr="002D2DB6">
        <w:rPr>
          <w:color w:val="000000"/>
          <w:sz w:val="26"/>
          <w:szCs w:val="26"/>
        </w:rPr>
        <w:t xml:space="preserve"> член СРО ААУ «Евросиб» - ИНН 0274107073, ОГРН 1050204056319, адрес СРО: 115114, г Москва, наб Шлюзовая, д 8, стр 1, 301), действующий на основании </w:t>
      </w:r>
      <w:r w:rsidR="001544B5" w:rsidRPr="002D2DB6">
        <w:rPr>
          <w:color w:val="000000"/>
          <w:sz w:val="26"/>
          <w:szCs w:val="26"/>
        </w:rPr>
        <w:t>на основании Решения Арбитражного суда Челябинской области от 15.09.2022 г. (резолютивная часть объявлена 15.09.2022 г.) по делу № А76-45584/2021</w:t>
      </w:r>
      <w:r w:rsidR="001A7F6E" w:rsidRPr="002D2DB6">
        <w:rPr>
          <w:color w:val="000000"/>
          <w:sz w:val="26"/>
          <w:szCs w:val="26"/>
        </w:rPr>
        <w:t>, именуем</w:t>
      </w:r>
      <w:r w:rsidR="00DA389E" w:rsidRPr="002D2DB6">
        <w:rPr>
          <w:color w:val="000000"/>
          <w:sz w:val="26"/>
          <w:szCs w:val="26"/>
        </w:rPr>
        <w:t>ый</w:t>
      </w:r>
      <w:r w:rsidR="001A7F6E" w:rsidRPr="002D2DB6">
        <w:rPr>
          <w:color w:val="000000"/>
          <w:sz w:val="26"/>
          <w:szCs w:val="26"/>
        </w:rPr>
        <w:t xml:space="preserve"> в дальнейшем «Продавец» с одной стороны, и</w:t>
      </w:r>
    </w:p>
    <w:p w:rsidR="00776A39" w:rsidRPr="002D2DB6" w:rsidRDefault="00D56B42" w:rsidP="00AA1C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 w:rsidRPr="002D2DB6">
        <w:rPr>
          <w:color w:val="000000"/>
          <w:sz w:val="26"/>
          <w:szCs w:val="26"/>
        </w:rPr>
        <w:t>___________________________________________________________________________</w:t>
      </w:r>
      <w:r w:rsidR="001A7F6E" w:rsidRPr="002D2DB6">
        <w:rPr>
          <w:sz w:val="26"/>
          <w:szCs w:val="26"/>
        </w:rPr>
        <w:t>,</w:t>
      </w:r>
      <w:r w:rsidR="00DA3FC4" w:rsidRPr="002D2DB6">
        <w:rPr>
          <w:sz w:val="26"/>
          <w:szCs w:val="26"/>
        </w:rPr>
        <w:t xml:space="preserve"> </w:t>
      </w:r>
      <w:r w:rsidR="001A7F6E" w:rsidRPr="002D2DB6">
        <w:rPr>
          <w:color w:val="000000"/>
          <w:sz w:val="26"/>
          <w:szCs w:val="26"/>
        </w:rPr>
        <w:t xml:space="preserve">именуемый в дальнейшем «Покупатель» с другой стороны, совместно именуемые «Стороны» на основании </w:t>
      </w:r>
      <w:r w:rsidR="004F2C57" w:rsidRPr="002D2DB6">
        <w:rPr>
          <w:color w:val="000000"/>
          <w:sz w:val="26"/>
          <w:szCs w:val="26"/>
        </w:rPr>
        <w:t>протокола</w:t>
      </w:r>
      <w:r w:rsidR="001C225A" w:rsidRPr="002D2DB6">
        <w:rPr>
          <w:color w:val="000000"/>
          <w:sz w:val="26"/>
          <w:szCs w:val="26"/>
        </w:rPr>
        <w:t xml:space="preserve"> о результатах </w:t>
      </w:r>
      <w:r w:rsidRPr="002D2DB6">
        <w:rPr>
          <w:color w:val="000000"/>
          <w:sz w:val="26"/>
          <w:szCs w:val="26"/>
        </w:rPr>
        <w:t>______________________________________________________________</w:t>
      </w:r>
      <w:r w:rsidR="001C225A" w:rsidRPr="002D2DB6">
        <w:rPr>
          <w:color w:val="000000"/>
          <w:sz w:val="26"/>
          <w:szCs w:val="26"/>
        </w:rPr>
        <w:t xml:space="preserve"> </w:t>
      </w:r>
      <w:r w:rsidR="001A7F6E" w:rsidRPr="002D2DB6">
        <w:rPr>
          <w:color w:val="000000"/>
          <w:sz w:val="26"/>
          <w:szCs w:val="26"/>
        </w:rPr>
        <w:t>заключили настоящий Договор о нижеследующем:</w:t>
      </w:r>
    </w:p>
    <w:p w:rsidR="00776A39" w:rsidRPr="002D2DB6" w:rsidRDefault="001A7F6E" w:rsidP="003049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6"/>
          <w:szCs w:val="26"/>
        </w:rPr>
      </w:pPr>
      <w:r w:rsidRPr="002D2DB6">
        <w:rPr>
          <w:b/>
          <w:color w:val="000000"/>
          <w:sz w:val="26"/>
          <w:szCs w:val="26"/>
        </w:rPr>
        <w:t>Предмет Договора</w:t>
      </w:r>
    </w:p>
    <w:p w:rsidR="000860AA" w:rsidRPr="002D2DB6" w:rsidRDefault="001A7F6E" w:rsidP="000860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sz w:val="26"/>
          <w:szCs w:val="26"/>
        </w:rPr>
      </w:pPr>
      <w:r w:rsidRPr="002D2DB6">
        <w:rPr>
          <w:color w:val="000000"/>
          <w:sz w:val="26"/>
          <w:szCs w:val="26"/>
        </w:rPr>
        <w:t xml:space="preserve">1.1. Продавец обязуется передать в собственность Покупателю, а Покупатель обязуется принять и оплатить на условиях настоящего договора следующее имущество: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026"/>
        <w:gridCol w:w="4727"/>
      </w:tblGrid>
      <w:tr w:rsidR="001544B5" w:rsidRPr="002D2DB6" w:rsidTr="00A6561D">
        <w:tc>
          <w:tcPr>
            <w:tcW w:w="993" w:type="dxa"/>
            <w:shd w:val="clear" w:color="auto" w:fill="auto"/>
            <w:vAlign w:val="center"/>
          </w:tcPr>
          <w:p w:rsidR="001544B5" w:rsidRPr="002D2DB6" w:rsidRDefault="001544B5" w:rsidP="00A6561D">
            <w:pPr>
              <w:keepNext/>
              <w:keepLines/>
              <w:tabs>
                <w:tab w:val="left" w:pos="0"/>
              </w:tabs>
              <w:ind w:left="1" w:hanging="3"/>
              <w:jc w:val="center"/>
              <w:rPr>
                <w:rFonts w:eastAsia="Cambria"/>
                <w:b/>
                <w:sz w:val="26"/>
                <w:szCs w:val="26"/>
                <w:lang w:eastAsia="en-US"/>
              </w:rPr>
            </w:pPr>
          </w:p>
          <w:p w:rsidR="001544B5" w:rsidRPr="002D2DB6" w:rsidRDefault="001544B5" w:rsidP="00A6561D">
            <w:pPr>
              <w:keepNext/>
              <w:keepLines/>
              <w:tabs>
                <w:tab w:val="left" w:pos="0"/>
              </w:tabs>
              <w:ind w:left="1" w:hanging="3"/>
              <w:jc w:val="center"/>
              <w:rPr>
                <w:rFonts w:eastAsia="Cambria"/>
                <w:b/>
                <w:sz w:val="26"/>
                <w:szCs w:val="26"/>
                <w:lang w:eastAsia="en-US"/>
              </w:rPr>
            </w:pPr>
            <w:r w:rsidRPr="002D2DB6">
              <w:rPr>
                <w:rFonts w:eastAsia="Cambria"/>
                <w:b/>
                <w:sz w:val="26"/>
                <w:szCs w:val="26"/>
                <w:lang w:eastAsia="en-US"/>
              </w:rPr>
              <w:t>№ Лота</w:t>
            </w:r>
          </w:p>
        </w:tc>
        <w:tc>
          <w:tcPr>
            <w:tcW w:w="4026" w:type="dxa"/>
            <w:shd w:val="clear" w:color="auto" w:fill="auto"/>
            <w:vAlign w:val="center"/>
          </w:tcPr>
          <w:p w:rsidR="001544B5" w:rsidRPr="002D2DB6" w:rsidRDefault="001544B5" w:rsidP="00A6561D">
            <w:pPr>
              <w:keepNext/>
              <w:keepLines/>
              <w:ind w:left="1" w:hanging="3"/>
              <w:jc w:val="center"/>
              <w:rPr>
                <w:rFonts w:eastAsia="Cambria"/>
                <w:b/>
                <w:sz w:val="26"/>
                <w:szCs w:val="26"/>
                <w:lang w:eastAsia="en-US"/>
              </w:rPr>
            </w:pPr>
            <w:r w:rsidRPr="002D2DB6">
              <w:rPr>
                <w:rFonts w:eastAsia="Cambria"/>
                <w:b/>
                <w:sz w:val="26"/>
                <w:szCs w:val="26"/>
                <w:lang w:eastAsia="en-US"/>
              </w:rPr>
              <w:t>Состав лота (наименование</w:t>
            </w:r>
          </w:p>
          <w:p w:rsidR="001544B5" w:rsidRPr="002D2DB6" w:rsidRDefault="001544B5" w:rsidP="00A6561D">
            <w:pPr>
              <w:keepNext/>
              <w:keepLines/>
              <w:ind w:left="1" w:hanging="3"/>
              <w:jc w:val="center"/>
              <w:rPr>
                <w:rFonts w:eastAsia="Cambria"/>
                <w:b/>
                <w:sz w:val="26"/>
                <w:szCs w:val="26"/>
                <w:highlight w:val="yellow"/>
                <w:lang w:eastAsia="en-US"/>
              </w:rPr>
            </w:pPr>
            <w:r w:rsidRPr="002D2DB6">
              <w:rPr>
                <w:rFonts w:eastAsia="Cambria"/>
                <w:b/>
                <w:sz w:val="26"/>
                <w:szCs w:val="26"/>
                <w:lang w:eastAsia="en-US"/>
              </w:rPr>
              <w:t xml:space="preserve">и характеристика объекта) </w:t>
            </w:r>
          </w:p>
        </w:tc>
        <w:tc>
          <w:tcPr>
            <w:tcW w:w="4727" w:type="dxa"/>
            <w:shd w:val="clear" w:color="auto" w:fill="auto"/>
            <w:vAlign w:val="center"/>
          </w:tcPr>
          <w:p w:rsidR="001544B5" w:rsidRPr="002D2DB6" w:rsidRDefault="001544B5" w:rsidP="00A6561D">
            <w:pPr>
              <w:keepNext/>
              <w:keepLines/>
              <w:ind w:left="1" w:hanging="3"/>
              <w:jc w:val="center"/>
              <w:rPr>
                <w:rFonts w:eastAsia="Cambria"/>
                <w:b/>
                <w:sz w:val="26"/>
                <w:szCs w:val="26"/>
                <w:lang w:eastAsia="en-US"/>
              </w:rPr>
            </w:pPr>
            <w:r w:rsidRPr="002D2DB6">
              <w:rPr>
                <w:rFonts w:eastAsia="Cambria"/>
                <w:b/>
                <w:sz w:val="26"/>
                <w:szCs w:val="26"/>
                <w:lang w:eastAsia="en-US"/>
              </w:rPr>
              <w:t>Начальная продажная цена лота, в руб.</w:t>
            </w:r>
          </w:p>
        </w:tc>
      </w:tr>
      <w:tr w:rsidR="001544B5" w:rsidRPr="002D2DB6" w:rsidTr="00A6561D">
        <w:trPr>
          <w:trHeight w:val="975"/>
        </w:trPr>
        <w:tc>
          <w:tcPr>
            <w:tcW w:w="993" w:type="dxa"/>
            <w:shd w:val="clear" w:color="auto" w:fill="auto"/>
            <w:vAlign w:val="center"/>
          </w:tcPr>
          <w:p w:rsidR="001544B5" w:rsidRPr="002D2DB6" w:rsidRDefault="001544B5" w:rsidP="001544B5">
            <w:pPr>
              <w:keepNext/>
              <w:keepLines/>
              <w:numPr>
                <w:ilvl w:val="0"/>
                <w:numId w:val="2"/>
              </w:numPr>
              <w:suppressAutoHyphens w:val="0"/>
              <w:spacing w:line="240" w:lineRule="auto"/>
              <w:ind w:leftChars="0" w:left="0" w:firstLineChars="0" w:hanging="2"/>
              <w:contextualSpacing/>
              <w:textDirection w:val="lrTb"/>
              <w:textAlignment w:val="auto"/>
              <w:outlineLvl w:val="9"/>
              <w:rPr>
                <w:rFonts w:eastAsia="Cambria"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4026" w:type="dxa"/>
            <w:shd w:val="clear" w:color="auto" w:fill="auto"/>
          </w:tcPr>
          <w:p w:rsidR="001544B5" w:rsidRPr="002D2DB6" w:rsidRDefault="001544B5" w:rsidP="00A6561D">
            <w:pPr>
              <w:ind w:left="1" w:hanging="3"/>
              <w:contextualSpacing/>
              <w:jc w:val="center"/>
              <w:rPr>
                <w:sz w:val="26"/>
                <w:szCs w:val="26"/>
              </w:rPr>
            </w:pPr>
            <w:r w:rsidRPr="002D2DB6">
              <w:rPr>
                <w:sz w:val="26"/>
                <w:szCs w:val="26"/>
              </w:rPr>
              <w:t>Земельный участок с кадастровым номером: 74:16:3100006:12.</w:t>
            </w:r>
          </w:p>
          <w:p w:rsidR="001544B5" w:rsidRPr="002D2DB6" w:rsidRDefault="001544B5" w:rsidP="00A6561D">
            <w:pPr>
              <w:ind w:left="1" w:hanging="3"/>
              <w:contextualSpacing/>
              <w:jc w:val="center"/>
              <w:rPr>
                <w:sz w:val="26"/>
                <w:szCs w:val="26"/>
              </w:rPr>
            </w:pPr>
            <w:r w:rsidRPr="002D2DB6">
              <w:rPr>
                <w:sz w:val="26"/>
                <w:szCs w:val="26"/>
              </w:rPr>
              <w:t>Местоположение установлено относительно ориентира, расположенного в границах участка.Ориентир</w:t>
            </w:r>
          </w:p>
          <w:p w:rsidR="001544B5" w:rsidRPr="002D2DB6" w:rsidRDefault="001544B5" w:rsidP="00A6561D">
            <w:pPr>
              <w:ind w:left="1" w:hanging="3"/>
              <w:contextualSpacing/>
              <w:jc w:val="center"/>
              <w:rPr>
                <w:sz w:val="26"/>
                <w:szCs w:val="26"/>
              </w:rPr>
            </w:pPr>
            <w:r w:rsidRPr="002D2DB6">
              <w:rPr>
                <w:sz w:val="26"/>
                <w:szCs w:val="26"/>
              </w:rPr>
              <w:t>жилой дом. Почтовый адрес ориентира: обл. Челябинская, р-н Нязепетровский, д. Аптрякова, ул. Победы,</w:t>
            </w:r>
          </w:p>
          <w:p w:rsidR="001544B5" w:rsidRPr="002D2DB6" w:rsidRDefault="001544B5" w:rsidP="00A6561D">
            <w:pPr>
              <w:ind w:left="1" w:hanging="3"/>
              <w:contextualSpacing/>
              <w:jc w:val="center"/>
              <w:rPr>
                <w:sz w:val="26"/>
                <w:szCs w:val="26"/>
              </w:rPr>
            </w:pPr>
            <w:r w:rsidRPr="002D2DB6">
              <w:rPr>
                <w:sz w:val="26"/>
                <w:szCs w:val="26"/>
              </w:rPr>
              <w:t>дом 33 и Здание, с кадастровым номером: 74:16:3100006:31</w:t>
            </w:r>
          </w:p>
          <w:p w:rsidR="001544B5" w:rsidRPr="002D2DB6" w:rsidRDefault="001544B5" w:rsidP="00A6561D">
            <w:pPr>
              <w:ind w:left="1" w:hanging="3"/>
              <w:contextualSpacing/>
              <w:rPr>
                <w:b/>
                <w:sz w:val="26"/>
                <w:szCs w:val="26"/>
              </w:rPr>
            </w:pPr>
            <w:r w:rsidRPr="002D2DB6">
              <w:rPr>
                <w:sz w:val="26"/>
                <w:szCs w:val="26"/>
              </w:rPr>
              <w:t>Местоположение: Челябинская область, р-н. Нязепетровский, д. Аптряково, ул. Победы, д. 33</w:t>
            </w:r>
          </w:p>
        </w:tc>
        <w:tc>
          <w:tcPr>
            <w:tcW w:w="4727" w:type="dxa"/>
            <w:shd w:val="clear" w:color="auto" w:fill="auto"/>
            <w:vAlign w:val="center"/>
          </w:tcPr>
          <w:p w:rsidR="001544B5" w:rsidRPr="002D2DB6" w:rsidRDefault="001544B5" w:rsidP="00A6561D">
            <w:pPr>
              <w:keepNext/>
              <w:keepLines/>
              <w:ind w:left="1" w:hanging="3"/>
              <w:jc w:val="center"/>
              <w:rPr>
                <w:rFonts w:eastAsia="Cambria"/>
                <w:sz w:val="26"/>
                <w:szCs w:val="26"/>
                <w:lang w:eastAsia="en-US"/>
              </w:rPr>
            </w:pPr>
            <w:r w:rsidRPr="002D2DB6">
              <w:rPr>
                <w:color w:val="222222"/>
                <w:sz w:val="26"/>
                <w:szCs w:val="26"/>
                <w:shd w:val="clear" w:color="auto" w:fill="FFFFFF"/>
              </w:rPr>
              <w:t xml:space="preserve">442 931,99 </w:t>
            </w:r>
          </w:p>
        </w:tc>
      </w:tr>
    </w:tbl>
    <w:p w:rsidR="0078277A" w:rsidRPr="002D2DB6" w:rsidRDefault="0078277A" w:rsidP="000860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</w:p>
    <w:p w:rsidR="00776A39" w:rsidRPr="002D2DB6" w:rsidRDefault="001A7F6E" w:rsidP="003049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 w:rsidRPr="002D2DB6">
        <w:rPr>
          <w:color w:val="000000"/>
          <w:sz w:val="26"/>
          <w:szCs w:val="26"/>
        </w:rPr>
        <w:t>1.2. Имущество продается на основании Федерального закона «О несостоятельности (банкротстве)» №127-ФЗ от 26 октября 2002 года.</w:t>
      </w:r>
    </w:p>
    <w:p w:rsidR="00854C4B" w:rsidRPr="002D2DB6" w:rsidRDefault="00854C4B" w:rsidP="003049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</w:p>
    <w:bookmarkEnd w:id="0"/>
    <w:p w:rsidR="00776A39" w:rsidRDefault="00776A39" w:rsidP="003049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</w:p>
    <w:p w:rsidR="00776A39" w:rsidRDefault="001A7F6E" w:rsidP="003049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2. Права и обязанности Сторон</w:t>
      </w:r>
    </w:p>
    <w:p w:rsidR="00776A39" w:rsidRDefault="001A7F6E" w:rsidP="003049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2.1. Продавец обязан:</w:t>
      </w:r>
    </w:p>
    <w:p w:rsidR="00776A39" w:rsidRDefault="001A7F6E" w:rsidP="003049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2.1.1. Подготовить Имущество к передаче, включая составление акта приема-передачи, указанного в </w:t>
      </w:r>
      <w:hyperlink r:id="rId8">
        <w:r>
          <w:rPr>
            <w:color w:val="000000"/>
            <w:sz w:val="26"/>
            <w:szCs w:val="26"/>
          </w:rPr>
          <w:t>п.</w:t>
        </w:r>
      </w:hyperlink>
      <w:r>
        <w:rPr>
          <w:color w:val="000000"/>
          <w:sz w:val="26"/>
          <w:szCs w:val="26"/>
        </w:rPr>
        <w:t xml:space="preserve"> 4.1. настоящего договора.</w:t>
      </w:r>
    </w:p>
    <w:p w:rsidR="00776A39" w:rsidRDefault="001A7F6E" w:rsidP="003049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2.1.2. Передать Покупателю Имущество по акту приема-передачи в срок, установленный </w:t>
      </w:r>
      <w:hyperlink r:id="rId9">
        <w:r>
          <w:rPr>
            <w:color w:val="000000"/>
            <w:sz w:val="26"/>
            <w:szCs w:val="26"/>
          </w:rPr>
          <w:t>п.</w:t>
        </w:r>
      </w:hyperlink>
      <w:r>
        <w:rPr>
          <w:color w:val="000000"/>
          <w:sz w:val="26"/>
          <w:szCs w:val="26"/>
        </w:rPr>
        <w:t xml:space="preserve"> 4.2. настоящего договора.</w:t>
      </w:r>
    </w:p>
    <w:p w:rsidR="00776A39" w:rsidRDefault="001A7F6E" w:rsidP="003049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2.2. Покупатель обязан:</w:t>
      </w:r>
    </w:p>
    <w:p w:rsidR="00776A39" w:rsidRDefault="001A7F6E" w:rsidP="003049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2.2.1. Оплатить цену, указанную в п. 3.1. настоящего договора, в течение </w:t>
      </w:r>
      <w:r w:rsidR="00145D70">
        <w:rPr>
          <w:color w:val="000000"/>
          <w:sz w:val="26"/>
          <w:szCs w:val="26"/>
        </w:rPr>
        <w:t>1</w:t>
      </w:r>
      <w:r>
        <w:rPr>
          <w:color w:val="000000"/>
          <w:sz w:val="26"/>
          <w:szCs w:val="26"/>
        </w:rPr>
        <w:t>0 (</w:t>
      </w:r>
      <w:r w:rsidR="00145D70">
        <w:rPr>
          <w:color w:val="000000"/>
          <w:sz w:val="26"/>
          <w:szCs w:val="26"/>
        </w:rPr>
        <w:t>Десяти</w:t>
      </w:r>
      <w:r>
        <w:rPr>
          <w:color w:val="000000"/>
          <w:sz w:val="26"/>
          <w:szCs w:val="26"/>
        </w:rPr>
        <w:t>) дней с даты заключения настоящего договора.</w:t>
      </w:r>
    </w:p>
    <w:p w:rsidR="00776A39" w:rsidRDefault="001A7F6E" w:rsidP="003049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2.2.2. Принять Имущество у Продавца по акту приема-передачи в срок, установленный </w:t>
      </w:r>
      <w:hyperlink r:id="rId10">
        <w:r>
          <w:rPr>
            <w:color w:val="000000"/>
            <w:sz w:val="26"/>
            <w:szCs w:val="26"/>
          </w:rPr>
          <w:t>п.</w:t>
        </w:r>
      </w:hyperlink>
      <w:r>
        <w:rPr>
          <w:color w:val="000000"/>
          <w:sz w:val="26"/>
          <w:szCs w:val="26"/>
        </w:rPr>
        <w:t xml:space="preserve"> 4.2. настоящего договора</w:t>
      </w:r>
    </w:p>
    <w:p w:rsidR="00776A39" w:rsidRDefault="00776A39" w:rsidP="003049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</w:p>
    <w:p w:rsidR="00776A39" w:rsidRDefault="001A7F6E" w:rsidP="003049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3. Стоимость Имущества и порядок его оплаты</w:t>
      </w:r>
    </w:p>
    <w:p w:rsidR="00776A39" w:rsidRPr="00AD678A" w:rsidRDefault="001A7F6E" w:rsidP="00AD67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 w:rsidRPr="00AD678A">
        <w:rPr>
          <w:color w:val="000000"/>
          <w:sz w:val="26"/>
          <w:szCs w:val="26"/>
        </w:rPr>
        <w:t>3.1. Общая</w:t>
      </w:r>
      <w:r w:rsidR="00AD678A">
        <w:rPr>
          <w:color w:val="000000"/>
          <w:sz w:val="26"/>
          <w:szCs w:val="26"/>
        </w:rPr>
        <w:t xml:space="preserve"> стоимость Имущества составляет </w:t>
      </w:r>
      <w:r w:rsidR="000860AA" w:rsidRPr="00AD678A">
        <w:rPr>
          <w:color w:val="000000"/>
          <w:sz w:val="26"/>
          <w:szCs w:val="26"/>
        </w:rPr>
        <w:t>____________________________________________________.</w:t>
      </w:r>
    </w:p>
    <w:p w:rsidR="00776A39" w:rsidRPr="00AD678A" w:rsidRDefault="001A7F6E" w:rsidP="00AD678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both"/>
        <w:rPr>
          <w:color w:val="000000"/>
          <w:sz w:val="26"/>
          <w:szCs w:val="26"/>
        </w:rPr>
      </w:pPr>
      <w:r w:rsidRPr="00AD678A">
        <w:rPr>
          <w:color w:val="000000"/>
          <w:sz w:val="26"/>
          <w:szCs w:val="26"/>
        </w:rPr>
        <w:t xml:space="preserve">Оплата производится по реквизитам: </w:t>
      </w:r>
    </w:p>
    <w:p w:rsidR="001544B5" w:rsidRPr="001544B5" w:rsidRDefault="001544B5" w:rsidP="001544B5">
      <w:pPr>
        <w:pStyle w:val="af3"/>
        <w:ind w:left="1" w:hanging="3"/>
        <w:contextualSpacing/>
        <w:rPr>
          <w:sz w:val="26"/>
          <w:szCs w:val="26"/>
        </w:rPr>
      </w:pPr>
      <w:r w:rsidRPr="001544B5">
        <w:rPr>
          <w:sz w:val="26"/>
          <w:szCs w:val="26"/>
        </w:rPr>
        <w:t xml:space="preserve">СЧЕТ: 40817810250170246349 (основной) </w:t>
      </w:r>
    </w:p>
    <w:p w:rsidR="001544B5" w:rsidRPr="001544B5" w:rsidRDefault="001544B5" w:rsidP="001544B5">
      <w:pPr>
        <w:pStyle w:val="af3"/>
        <w:ind w:left="1" w:hanging="3"/>
        <w:contextualSpacing/>
        <w:rPr>
          <w:sz w:val="26"/>
          <w:szCs w:val="26"/>
        </w:rPr>
      </w:pPr>
      <w:r w:rsidRPr="001544B5">
        <w:rPr>
          <w:sz w:val="26"/>
          <w:szCs w:val="26"/>
        </w:rPr>
        <w:t>ФИЛИАЛ "ЦЕНТРАЛЬНЫЙ" ПАО "СОВКОМБАНК"</w:t>
      </w:r>
    </w:p>
    <w:p w:rsidR="001544B5" w:rsidRPr="001544B5" w:rsidRDefault="001544B5" w:rsidP="001544B5">
      <w:pPr>
        <w:pStyle w:val="af3"/>
        <w:ind w:left="1" w:hanging="3"/>
        <w:contextualSpacing/>
        <w:rPr>
          <w:sz w:val="26"/>
          <w:szCs w:val="26"/>
        </w:rPr>
      </w:pPr>
      <w:r w:rsidRPr="001544B5">
        <w:rPr>
          <w:sz w:val="26"/>
          <w:szCs w:val="26"/>
        </w:rPr>
        <w:t>633011, РОССИЙСКАЯ ФЕДЕРАЦИЯ, НОВОСИБИРСКАЯ ОБЛ,</w:t>
      </w:r>
    </w:p>
    <w:p w:rsidR="001544B5" w:rsidRPr="001544B5" w:rsidRDefault="001544B5" w:rsidP="001544B5">
      <w:pPr>
        <w:pStyle w:val="af3"/>
        <w:ind w:left="1" w:hanging="3"/>
        <w:contextualSpacing/>
        <w:rPr>
          <w:sz w:val="26"/>
          <w:szCs w:val="26"/>
        </w:rPr>
      </w:pPr>
      <w:r w:rsidRPr="001544B5">
        <w:rPr>
          <w:sz w:val="26"/>
          <w:szCs w:val="26"/>
        </w:rPr>
        <w:t>БЕРДСК Г, ПОПОВА УЛ, 11 Телефон: 8-800-100-00-06</w:t>
      </w:r>
    </w:p>
    <w:p w:rsidR="001544B5" w:rsidRPr="001544B5" w:rsidRDefault="001544B5" w:rsidP="001544B5">
      <w:pPr>
        <w:pStyle w:val="af3"/>
        <w:ind w:left="1" w:hanging="3"/>
        <w:contextualSpacing/>
        <w:rPr>
          <w:sz w:val="26"/>
          <w:szCs w:val="26"/>
        </w:rPr>
      </w:pPr>
      <w:r w:rsidRPr="001544B5">
        <w:rPr>
          <w:sz w:val="26"/>
          <w:szCs w:val="26"/>
        </w:rPr>
        <w:t>БИК 045004763 ИНН 4401116480 ОГРН 1144400000425</w:t>
      </w:r>
    </w:p>
    <w:p w:rsidR="001544B5" w:rsidRPr="001544B5" w:rsidRDefault="001544B5" w:rsidP="001544B5">
      <w:pPr>
        <w:pStyle w:val="af3"/>
        <w:ind w:left="1" w:hanging="3"/>
        <w:contextualSpacing/>
        <w:rPr>
          <w:sz w:val="26"/>
          <w:szCs w:val="26"/>
        </w:rPr>
      </w:pPr>
      <w:r w:rsidRPr="001544B5">
        <w:rPr>
          <w:sz w:val="26"/>
          <w:szCs w:val="26"/>
        </w:rPr>
        <w:t>Корр/счет 30101810150040000763</w:t>
      </w:r>
    </w:p>
    <w:p w:rsidR="001544B5" w:rsidRPr="001544B5" w:rsidRDefault="001544B5" w:rsidP="001544B5">
      <w:pPr>
        <w:pStyle w:val="af3"/>
        <w:ind w:left="1" w:hanging="3"/>
        <w:contextualSpacing/>
        <w:rPr>
          <w:sz w:val="26"/>
          <w:szCs w:val="26"/>
        </w:rPr>
      </w:pPr>
      <w:r w:rsidRPr="001544B5">
        <w:rPr>
          <w:sz w:val="26"/>
          <w:szCs w:val="26"/>
        </w:rPr>
        <w:t>КПП 544543001</w:t>
      </w:r>
    </w:p>
    <w:p w:rsidR="001544B5" w:rsidRPr="001544B5" w:rsidRDefault="001544B5" w:rsidP="001544B5">
      <w:pPr>
        <w:pStyle w:val="af3"/>
        <w:ind w:left="1" w:hanging="3"/>
        <w:contextualSpacing/>
        <w:rPr>
          <w:sz w:val="26"/>
          <w:szCs w:val="26"/>
        </w:rPr>
      </w:pPr>
      <w:r w:rsidRPr="001544B5">
        <w:rPr>
          <w:sz w:val="26"/>
          <w:szCs w:val="26"/>
        </w:rPr>
        <w:t>Получатель: АНОХИНА ИРИНА ВИКТОРОВНА</w:t>
      </w:r>
    </w:p>
    <w:p w:rsidR="006F2C26" w:rsidRPr="006F2C26" w:rsidRDefault="006F2C26" w:rsidP="006F2C26">
      <w:pPr>
        <w:pStyle w:val="af3"/>
        <w:spacing w:line="240" w:lineRule="auto"/>
        <w:ind w:left="1" w:hanging="3"/>
        <w:contextualSpacing/>
        <w:jc w:val="both"/>
        <w:rPr>
          <w:sz w:val="26"/>
          <w:szCs w:val="26"/>
        </w:rPr>
      </w:pPr>
    </w:p>
    <w:p w:rsidR="003E037A" w:rsidRDefault="003E037A" w:rsidP="003E03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both"/>
        <w:rPr>
          <w:color w:val="000000"/>
          <w:sz w:val="26"/>
          <w:szCs w:val="26"/>
        </w:rPr>
      </w:pPr>
    </w:p>
    <w:p w:rsidR="00776A39" w:rsidRDefault="001A7F6E" w:rsidP="003E03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</w:t>
      </w:r>
      <w:r w:rsidR="003E037A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>. Факт оплаты Имущества удостоверяется выпиской с указанного в п. 3.</w:t>
      </w:r>
      <w:r w:rsidR="00D633AE">
        <w:rPr>
          <w:color w:val="000000"/>
          <w:sz w:val="26"/>
          <w:szCs w:val="26"/>
        </w:rPr>
        <w:t>1</w:t>
      </w:r>
      <w:r>
        <w:rPr>
          <w:color w:val="000000"/>
          <w:sz w:val="26"/>
          <w:szCs w:val="26"/>
        </w:rPr>
        <w:t xml:space="preserve"> настоящего Договора счета, подтверждающей поступление денежных средств в счет оплаты Имущества.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4. Передача Имущества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4.1. Передача Имущества Продавцом и принятие его Покупателем осуществляется по подписываемому сторонами акту приема-передачи.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tabs>
          <w:tab w:val="center" w:pos="8505"/>
        </w:tabs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4.2. Передача Имущества должна быть осуществлена в течение </w:t>
      </w:r>
      <w:r w:rsidR="00443CE7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 дней со дня его полной оплаты, согласно раздела 3 настоящего договора.</w:t>
      </w:r>
      <w:r>
        <w:rPr>
          <w:color w:val="000000"/>
          <w:sz w:val="26"/>
          <w:szCs w:val="26"/>
        </w:rPr>
        <w:tab/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4.3. Принятое Покупателем Имущество обмену и возврату не подлежит.  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5. Переход права собственности на Имущество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5.1. Переход права собственности от Продавца к Покупателю происходит со дня подписания Акта приема-передачи имущества обеими Сторонами.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5.2. Риск случайной гибели и (или) случайного повреждения Имущества переходит на Покупателя с момента подписания Акта приема-передачи.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6. Ответственность сторон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6.2 Стороны договорились, что в случае не поступления денежных средств от Покупателя в счет оплаты Имущества в сумме и в сроки, указанные в п.3.1-3.3 настоящего договора,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 Настоящий договор прекращает свое действие с момента направления Продавцом указанного уведомления, при этом Покупатель теряет право на получение указанного имущества. В данном случае оформление Сторонами дополнительного соглашения о прекращении действия настоящего договора не требуется.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6.3 В случае, если Покупатель уклоняется от принятия Имущества, в установленный настоящим договором срок, он уплачивает Продавцу пеню в размере 0,01% от общей стоимости Имущества за каждый день просрочки.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6.4 В случае,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5% от стоимости Имущества.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6.5 В случае уклонения Продавца от фактической передачи Имущества в установленный настоящим договором срок, он уплачивает Победителю торгов пеню (штраф) в размере 0,01% от общей стоимости Имущества за каждый день просрочки.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6.6 Все расходы, связанные с регистрацией (оформлением перехода права собственности) имущества, возлагаются на Покупателя.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7. Прочие условия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7.1. Настоящий Договор вступает в силу с момента его подписания обеими из сторон и прекращает свое действие при: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надлежащем исполнении Сторонами своих обязательств;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расторжении в предусмотренных законодательством Российской Федерации и настоящим Договором случаях;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в иных случаях, предусмотренных законодательством Российской Федерации.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7.3. Все уведомления и сообщения должны направляться в письменной форме.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7.5. 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 не урегулировании в процессе переговоров спорных вопросов споры разрешаются в Арбитражном суде по месту нахождения продавца.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8. Заключительные положения</w:t>
      </w: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8.1. Настоящий Договор составлен в трех экземплярах, имеющих одинаковую юридическую силу, по одному экземпляру для каждой из Сторон и один экземпляр – для предоставления в государственное учреждение, осуществляющее регистрацию права собственности в отношении недвижимого имущества.</w:t>
      </w:r>
    </w:p>
    <w:p w:rsidR="00776A39" w:rsidRDefault="00776A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6"/>
          <w:szCs w:val="26"/>
        </w:rPr>
      </w:pPr>
    </w:p>
    <w:p w:rsidR="00776A39" w:rsidRDefault="001A7F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9. Место нахождения и банковские реквизиты Сторон</w:t>
      </w:r>
    </w:p>
    <w:tbl>
      <w:tblPr>
        <w:tblStyle w:val="af5"/>
        <w:tblW w:w="10232" w:type="dxa"/>
        <w:tblInd w:w="-26" w:type="dxa"/>
        <w:tblLayout w:type="fixed"/>
        <w:tblLook w:val="0000" w:firstRow="0" w:lastRow="0" w:firstColumn="0" w:lastColumn="0" w:noHBand="0" w:noVBand="0"/>
      </w:tblPr>
      <w:tblGrid>
        <w:gridCol w:w="5441"/>
        <w:gridCol w:w="4791"/>
      </w:tblGrid>
      <w:tr w:rsidR="00776A39" w:rsidTr="003400EA">
        <w:trPr>
          <w:trHeight w:val="278"/>
        </w:trPr>
        <w:tc>
          <w:tcPr>
            <w:tcW w:w="5441" w:type="dxa"/>
          </w:tcPr>
          <w:p w:rsidR="00776A39" w:rsidRDefault="001A7F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Продавец:</w:t>
            </w:r>
          </w:p>
        </w:tc>
        <w:tc>
          <w:tcPr>
            <w:tcW w:w="4791" w:type="dxa"/>
          </w:tcPr>
          <w:p w:rsidR="00776A39" w:rsidRDefault="001A7F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Покупатель:</w:t>
            </w:r>
          </w:p>
        </w:tc>
      </w:tr>
      <w:tr w:rsidR="00776A39" w:rsidTr="003400EA">
        <w:trPr>
          <w:trHeight w:val="2106"/>
        </w:trPr>
        <w:tc>
          <w:tcPr>
            <w:tcW w:w="5441" w:type="dxa"/>
          </w:tcPr>
          <w:tbl>
            <w:tblPr>
              <w:tblStyle w:val="af6"/>
              <w:tblW w:w="5395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5395"/>
            </w:tblGrid>
            <w:tr w:rsidR="00776A39">
              <w:trPr>
                <w:trHeight w:val="2106"/>
              </w:trPr>
              <w:tc>
                <w:tcPr>
                  <w:tcW w:w="5395" w:type="dxa"/>
                </w:tcPr>
                <w:tbl>
                  <w:tblPr>
                    <w:tblStyle w:val="af7"/>
                    <w:tblW w:w="5395" w:type="dxa"/>
                    <w:tblInd w:w="0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5395"/>
                  </w:tblGrid>
                  <w:tr w:rsidR="001F2C75">
                    <w:trPr>
                      <w:trHeight w:val="2106"/>
                    </w:trPr>
                    <w:tc>
                      <w:tcPr>
                        <w:tcW w:w="5395" w:type="dxa"/>
                      </w:tcPr>
                      <w:p w:rsidR="001F2C75" w:rsidRPr="001F2C75" w:rsidRDefault="001544B5" w:rsidP="001F2C75">
                        <w:pPr>
                          <w:pStyle w:val="af3"/>
                          <w:tabs>
                            <w:tab w:val="left" w:pos="426"/>
                          </w:tabs>
                          <w:spacing w:before="0" w:after="0"/>
                          <w:ind w:left="1" w:hanging="3"/>
                          <w:jc w:val="both"/>
                          <w:rPr>
                            <w:sz w:val="26"/>
                            <w:szCs w:val="26"/>
                          </w:rPr>
                        </w:pPr>
                        <w:bookmarkStart w:id="1" w:name="_heading=h.gjdgxs" w:colFirst="0" w:colLast="0"/>
                        <w:bookmarkEnd w:id="1"/>
                        <w:r w:rsidRPr="001F2C75">
                          <w:rPr>
                            <w:color w:val="000000"/>
                            <w:sz w:val="26"/>
                            <w:szCs w:val="26"/>
                          </w:rPr>
                          <w:t xml:space="preserve">Финансовый управляющий </w:t>
                        </w:r>
                        <w:r w:rsidRPr="001544B5">
                          <w:rPr>
                            <w:sz w:val="26"/>
                            <w:szCs w:val="26"/>
                          </w:rPr>
                          <w:t>Анохин</w:t>
                        </w:r>
                        <w:r>
                          <w:rPr>
                            <w:sz w:val="26"/>
                            <w:szCs w:val="26"/>
                          </w:rPr>
                          <w:t>ой</w:t>
                        </w:r>
                        <w:r w:rsidRPr="001544B5">
                          <w:rPr>
                            <w:sz w:val="26"/>
                            <w:szCs w:val="26"/>
                          </w:rPr>
                          <w:t xml:space="preserve"> Ирин</w:t>
                        </w:r>
                        <w:r>
                          <w:rPr>
                            <w:sz w:val="26"/>
                            <w:szCs w:val="26"/>
                          </w:rPr>
                          <w:t>ы</w:t>
                        </w:r>
                        <w:r w:rsidRPr="001544B5">
                          <w:rPr>
                            <w:sz w:val="26"/>
                            <w:szCs w:val="26"/>
                          </w:rPr>
                          <w:t xml:space="preserve"> Викторовн</w:t>
                        </w:r>
                        <w:r>
                          <w:rPr>
                            <w:sz w:val="26"/>
                            <w:szCs w:val="26"/>
                          </w:rPr>
                          <w:t>ы</w:t>
                        </w:r>
                        <w:r w:rsidRPr="001544B5">
                          <w:rPr>
                            <w:sz w:val="26"/>
                            <w:szCs w:val="26"/>
                          </w:rPr>
                          <w:t xml:space="preserve"> (дата рождения: 05.12.1975 г., место рождения: гор. Верхний Уфалей Челябинская обл., СНИЛС: 072-929-446 95, ИНН: 740200115170, адрес регистрации по месту жительства: 456812, Челябинская обл, г Верхний Уфалей, ул Лермонтова, 2, 3)</w:t>
                        </w:r>
                        <w:r w:rsidRPr="005E2C83">
                          <w:rPr>
                            <w:color w:val="000000"/>
                            <w:sz w:val="26"/>
                            <w:szCs w:val="26"/>
                          </w:rPr>
                          <w:t>,</w:t>
                        </w:r>
                        <w:r>
                          <w:rPr>
                            <w:color w:val="000000"/>
                            <w:sz w:val="26"/>
                            <w:szCs w:val="26"/>
                          </w:rPr>
                          <w:t xml:space="preserve"> Каплиев Михаил Васильевич,</w:t>
                        </w:r>
                        <w:r w:rsidRPr="005E2C83">
                          <w:rPr>
                            <w:color w:val="000000"/>
                            <w:sz w:val="26"/>
                            <w:szCs w:val="26"/>
                          </w:rPr>
                          <w:t xml:space="preserve"> член СРО ААУ «Евросиб» - ИНН 0274107073, ОГРН 1050204056319, адрес СРО: 115114, г Москва, наб Шлюзовая, д 8, стр 1, 301), действующий на основании </w:t>
                        </w:r>
                        <w:r w:rsidRPr="001544B5">
                          <w:rPr>
                            <w:color w:val="000000"/>
                            <w:sz w:val="26"/>
                            <w:szCs w:val="26"/>
                          </w:rPr>
                          <w:t>на основании Решения Арбитражного суда Челябинской области от 15.09.2022 г. (резолютивная часть объявлена 15.09.2022 г.) по делу № А76-45584/2021</w:t>
                        </w:r>
                      </w:p>
                    </w:tc>
                  </w:tr>
                  <w:tr w:rsidR="001F2C75">
                    <w:trPr>
                      <w:trHeight w:val="572"/>
                    </w:trPr>
                    <w:tc>
                      <w:tcPr>
                        <w:tcW w:w="5395" w:type="dxa"/>
                      </w:tcPr>
                      <w:p w:rsidR="001F2C75" w:rsidRDefault="001F2C75" w:rsidP="001F2C75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line="240" w:lineRule="auto"/>
                          <w:ind w:left="1" w:hanging="3"/>
                          <w:rPr>
                            <w:color w:val="000000"/>
                            <w:sz w:val="26"/>
                            <w:szCs w:val="26"/>
                          </w:rPr>
                        </w:pPr>
                      </w:p>
                      <w:p w:rsidR="001F2C75" w:rsidRDefault="001F2C75" w:rsidP="001F2C75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line="240" w:lineRule="auto"/>
                          <w:ind w:left="1" w:hanging="3"/>
                          <w:rPr>
                            <w:color w:val="000000"/>
                            <w:sz w:val="26"/>
                            <w:szCs w:val="26"/>
                          </w:rPr>
                        </w:pPr>
                      </w:p>
                      <w:p w:rsidR="001F2C75" w:rsidRDefault="001F2C75" w:rsidP="001F2C75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line="240" w:lineRule="auto"/>
                          <w:ind w:left="1" w:hanging="3"/>
                          <w:rPr>
                            <w:color w:val="000000"/>
                            <w:sz w:val="26"/>
                            <w:szCs w:val="26"/>
                          </w:rPr>
                        </w:pPr>
                        <w:r>
                          <w:rPr>
                            <w:color w:val="000000"/>
                            <w:sz w:val="26"/>
                            <w:szCs w:val="26"/>
                          </w:rPr>
                          <w:t>Финансовый управляющий</w:t>
                        </w:r>
                      </w:p>
                      <w:p w:rsidR="001F2C75" w:rsidRDefault="001F2C75" w:rsidP="001F2C75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line="240" w:lineRule="auto"/>
                          <w:ind w:left="1" w:hanging="3"/>
                          <w:rPr>
                            <w:color w:val="000000"/>
                            <w:sz w:val="26"/>
                            <w:szCs w:val="26"/>
                          </w:rPr>
                        </w:pPr>
                      </w:p>
                      <w:p w:rsidR="001F2C75" w:rsidRDefault="001F2C75" w:rsidP="001F2C75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line="240" w:lineRule="auto"/>
                          <w:ind w:left="1" w:hanging="3"/>
                          <w:rPr>
                            <w:color w:val="000000"/>
                            <w:sz w:val="26"/>
                            <w:szCs w:val="26"/>
                          </w:rPr>
                        </w:pPr>
                        <w:r>
                          <w:rPr>
                            <w:color w:val="000000"/>
                            <w:sz w:val="26"/>
                            <w:szCs w:val="26"/>
                          </w:rPr>
                          <w:t>Каплиёв М.В./_____________________/</w:t>
                        </w:r>
                      </w:p>
                      <w:p w:rsidR="001F2C75" w:rsidRDefault="001F2C75" w:rsidP="001F2C75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line="240" w:lineRule="auto"/>
                          <w:ind w:left="1" w:hanging="3"/>
                          <w:rPr>
                            <w:color w:val="000000"/>
                            <w:sz w:val="26"/>
                            <w:szCs w:val="26"/>
                          </w:rPr>
                        </w:pPr>
                        <w:r>
                          <w:rPr>
                            <w:color w:val="000000"/>
                            <w:sz w:val="26"/>
                            <w:szCs w:val="26"/>
                          </w:rPr>
                          <w:t>м.п.</w:t>
                        </w:r>
                      </w:p>
                    </w:tc>
                  </w:tr>
                </w:tbl>
                <w:p w:rsidR="00776A39" w:rsidRDefault="00776A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1" w:hanging="3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776A39">
              <w:trPr>
                <w:trHeight w:val="572"/>
              </w:trPr>
              <w:tc>
                <w:tcPr>
                  <w:tcW w:w="5395" w:type="dxa"/>
                </w:tcPr>
                <w:p w:rsidR="00776A39" w:rsidRDefault="00776A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1" w:hanging="3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:rsidR="00776A39" w:rsidRDefault="00776A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6"/>
                <w:szCs w:val="26"/>
              </w:rPr>
            </w:pPr>
          </w:p>
        </w:tc>
        <w:tc>
          <w:tcPr>
            <w:tcW w:w="4791" w:type="dxa"/>
          </w:tcPr>
          <w:p w:rsidR="00776A39" w:rsidRDefault="00776A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6"/>
                <w:szCs w:val="26"/>
              </w:rPr>
            </w:pPr>
          </w:p>
          <w:p w:rsidR="00724C29" w:rsidRDefault="00724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6"/>
                <w:szCs w:val="26"/>
              </w:rPr>
            </w:pPr>
          </w:p>
          <w:p w:rsidR="00724C29" w:rsidRDefault="00724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6"/>
                <w:szCs w:val="26"/>
              </w:rPr>
            </w:pPr>
          </w:p>
          <w:p w:rsidR="00724C29" w:rsidRDefault="00724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6"/>
                <w:szCs w:val="26"/>
              </w:rPr>
            </w:pPr>
          </w:p>
          <w:p w:rsidR="00724C29" w:rsidRDefault="00724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6"/>
                <w:szCs w:val="26"/>
              </w:rPr>
            </w:pPr>
          </w:p>
          <w:p w:rsidR="00724C29" w:rsidRDefault="00724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6"/>
                <w:szCs w:val="26"/>
              </w:rPr>
            </w:pPr>
          </w:p>
          <w:p w:rsidR="00724C29" w:rsidRDefault="00724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6"/>
                <w:szCs w:val="26"/>
              </w:rPr>
            </w:pPr>
          </w:p>
          <w:p w:rsidR="00724C29" w:rsidRDefault="00724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6"/>
                <w:szCs w:val="26"/>
              </w:rPr>
            </w:pPr>
          </w:p>
          <w:p w:rsidR="00724C29" w:rsidRDefault="00724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6"/>
                <w:szCs w:val="26"/>
              </w:rPr>
            </w:pPr>
          </w:p>
          <w:p w:rsidR="00724C29" w:rsidRDefault="00724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6"/>
                <w:szCs w:val="26"/>
              </w:rPr>
            </w:pPr>
          </w:p>
          <w:p w:rsidR="00724C29" w:rsidRDefault="00724C29" w:rsidP="00724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  <w:sz w:val="26"/>
                <w:szCs w:val="26"/>
              </w:rPr>
            </w:pPr>
          </w:p>
          <w:p w:rsidR="001F2C75" w:rsidRDefault="001F2C75" w:rsidP="00724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  <w:sz w:val="26"/>
                <w:szCs w:val="26"/>
              </w:rPr>
            </w:pPr>
          </w:p>
          <w:p w:rsidR="001F2C75" w:rsidRDefault="001F2C75" w:rsidP="00724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  <w:sz w:val="26"/>
                <w:szCs w:val="26"/>
              </w:rPr>
            </w:pPr>
          </w:p>
          <w:p w:rsidR="001F2C75" w:rsidRDefault="001F2C75" w:rsidP="00724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  <w:sz w:val="26"/>
                <w:szCs w:val="26"/>
              </w:rPr>
            </w:pPr>
          </w:p>
          <w:p w:rsidR="001F2C75" w:rsidRDefault="001F2C75" w:rsidP="00724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  <w:sz w:val="26"/>
                <w:szCs w:val="26"/>
              </w:rPr>
            </w:pPr>
          </w:p>
          <w:p w:rsidR="001F2C75" w:rsidRDefault="001F2C75" w:rsidP="00724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  <w:sz w:val="26"/>
                <w:szCs w:val="26"/>
              </w:rPr>
            </w:pPr>
          </w:p>
          <w:p w:rsidR="001F2C75" w:rsidRDefault="001F2C75" w:rsidP="00724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  <w:sz w:val="26"/>
                <w:szCs w:val="26"/>
              </w:rPr>
            </w:pPr>
          </w:p>
          <w:p w:rsidR="001F2C75" w:rsidRDefault="001F2C75" w:rsidP="00724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  <w:sz w:val="26"/>
                <w:szCs w:val="26"/>
              </w:rPr>
            </w:pPr>
          </w:p>
          <w:p w:rsidR="00776A39" w:rsidRDefault="00145D70" w:rsidP="00724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______________</w:t>
            </w:r>
            <w:r w:rsidR="00DA3FC4">
              <w:rPr>
                <w:color w:val="000000"/>
                <w:sz w:val="26"/>
                <w:szCs w:val="26"/>
                <w:u w:val="single"/>
              </w:rPr>
              <w:t>/</w:t>
            </w:r>
            <w:r w:rsidR="00724C29">
              <w:rPr>
                <w:color w:val="000000"/>
                <w:sz w:val="26"/>
                <w:szCs w:val="26"/>
                <w:u w:val="single"/>
              </w:rPr>
              <w:t>___________________</w:t>
            </w:r>
            <w:r w:rsidR="001A7F6E">
              <w:rPr>
                <w:color w:val="000000"/>
                <w:sz w:val="26"/>
                <w:szCs w:val="26"/>
              </w:rPr>
              <w:t>/</w:t>
            </w:r>
          </w:p>
        </w:tc>
      </w:tr>
    </w:tbl>
    <w:p w:rsidR="00776A39" w:rsidRDefault="00776A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776A39">
      <w:footerReference w:type="even" r:id="rId11"/>
      <w:footerReference w:type="default" r:id="rId12"/>
      <w:pgSz w:w="11906" w:h="16838"/>
      <w:pgMar w:top="360" w:right="851" w:bottom="851" w:left="1134" w:header="709" w:footer="4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742" w:rsidRDefault="00041742">
      <w:pPr>
        <w:spacing w:line="240" w:lineRule="auto"/>
        <w:ind w:left="0" w:hanging="2"/>
      </w:pPr>
      <w:r>
        <w:separator/>
      </w:r>
    </w:p>
  </w:endnote>
  <w:endnote w:type="continuationSeparator" w:id="0">
    <w:p w:rsidR="00041742" w:rsidRDefault="0004174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A39" w:rsidRDefault="001A7F6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776A39" w:rsidRDefault="00776A3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A39" w:rsidRDefault="001A7F6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D2DB6">
      <w:rPr>
        <w:noProof/>
        <w:color w:val="000000"/>
      </w:rPr>
      <w:t>1</w:t>
    </w:r>
    <w:r>
      <w:rPr>
        <w:color w:val="000000"/>
      </w:rPr>
      <w:fldChar w:fldCharType="end"/>
    </w:r>
  </w:p>
  <w:p w:rsidR="00776A39" w:rsidRDefault="00776A3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742" w:rsidRDefault="00041742">
      <w:pPr>
        <w:spacing w:line="240" w:lineRule="auto"/>
        <w:ind w:left="0" w:hanging="2"/>
      </w:pPr>
      <w:r>
        <w:separator/>
      </w:r>
    </w:p>
  </w:footnote>
  <w:footnote w:type="continuationSeparator" w:id="0">
    <w:p w:rsidR="00041742" w:rsidRDefault="00041742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20DFC"/>
    <w:multiLevelType w:val="multilevel"/>
    <w:tmpl w:val="5F50F67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1C9D6715"/>
    <w:multiLevelType w:val="hybridMultilevel"/>
    <w:tmpl w:val="05BC57D4"/>
    <w:lvl w:ilvl="0" w:tplc="F36C08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A39"/>
    <w:rsid w:val="00041742"/>
    <w:rsid w:val="00081CE9"/>
    <w:rsid w:val="000860AA"/>
    <w:rsid w:val="00097611"/>
    <w:rsid w:val="000A46A7"/>
    <w:rsid w:val="0010798D"/>
    <w:rsid w:val="00117B3B"/>
    <w:rsid w:val="00145D70"/>
    <w:rsid w:val="001544B5"/>
    <w:rsid w:val="00171FBE"/>
    <w:rsid w:val="0019733C"/>
    <w:rsid w:val="001A7F6E"/>
    <w:rsid w:val="001C225A"/>
    <w:rsid w:val="001F2C75"/>
    <w:rsid w:val="00210E8F"/>
    <w:rsid w:val="002543EE"/>
    <w:rsid w:val="00297A13"/>
    <w:rsid w:val="002D2DB6"/>
    <w:rsid w:val="002F1CA1"/>
    <w:rsid w:val="0030497E"/>
    <w:rsid w:val="003400EA"/>
    <w:rsid w:val="003E037A"/>
    <w:rsid w:val="003E53C2"/>
    <w:rsid w:val="00443CE7"/>
    <w:rsid w:val="00484CF1"/>
    <w:rsid w:val="00497841"/>
    <w:rsid w:val="004A088C"/>
    <w:rsid w:val="004F2C57"/>
    <w:rsid w:val="00502CF8"/>
    <w:rsid w:val="005E2C83"/>
    <w:rsid w:val="005E61B8"/>
    <w:rsid w:val="00650412"/>
    <w:rsid w:val="006C361E"/>
    <w:rsid w:val="006F2C26"/>
    <w:rsid w:val="00724C29"/>
    <w:rsid w:val="0073279E"/>
    <w:rsid w:val="00776A39"/>
    <w:rsid w:val="0078277A"/>
    <w:rsid w:val="007A659C"/>
    <w:rsid w:val="00854C4B"/>
    <w:rsid w:val="00960F60"/>
    <w:rsid w:val="00986D40"/>
    <w:rsid w:val="00A30D8E"/>
    <w:rsid w:val="00AA1C8B"/>
    <w:rsid w:val="00AC3D23"/>
    <w:rsid w:val="00AD678A"/>
    <w:rsid w:val="00B0035E"/>
    <w:rsid w:val="00B03433"/>
    <w:rsid w:val="00B931F9"/>
    <w:rsid w:val="00BA7A66"/>
    <w:rsid w:val="00BD098B"/>
    <w:rsid w:val="00BD169C"/>
    <w:rsid w:val="00C81C1B"/>
    <w:rsid w:val="00CB62FD"/>
    <w:rsid w:val="00D14241"/>
    <w:rsid w:val="00D56B42"/>
    <w:rsid w:val="00D633AE"/>
    <w:rsid w:val="00DA389E"/>
    <w:rsid w:val="00DA3FC4"/>
    <w:rsid w:val="00E401AA"/>
    <w:rsid w:val="00E66E3B"/>
    <w:rsid w:val="00EA69E4"/>
    <w:rsid w:val="00F24E9C"/>
    <w:rsid w:val="00F8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214451-B196-4F93-B6A9-D339C7EA2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widowControl w:val="0"/>
      <w:autoSpaceDE w:val="0"/>
      <w:autoSpaceDN w:val="0"/>
      <w:adjustRightInd w:val="0"/>
      <w:outlineLvl w:val="3"/>
    </w:pPr>
    <w:rPr>
      <w:b/>
      <w:bCs/>
      <w:sz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Основной шрифт абзаца;Знак Знак1"/>
    <w:rPr>
      <w:w w:val="100"/>
      <w:position w:val="-1"/>
      <w:effect w:val="none"/>
      <w:vertAlign w:val="baseline"/>
      <w:cs w:val="0"/>
      <w:em w:val="none"/>
    </w:rPr>
  </w:style>
  <w:style w:type="character" w:customStyle="1" w:styleId="40">
    <w:name w:val="Заголовок 4 Знак"/>
    <w:rPr>
      <w:b/>
      <w:bCs/>
      <w:w w:val="100"/>
      <w:position w:val="-1"/>
      <w:sz w:val="24"/>
      <w:effect w:val="none"/>
      <w:vertAlign w:val="baseline"/>
      <w:cs w:val="0"/>
      <w:em w:val="none"/>
      <w:lang w:val="ru-RU" w:eastAsia="ru-RU" w:bidi="ar-SA"/>
    </w:rPr>
  </w:style>
  <w:style w:type="paragraph" w:customStyle="1" w:styleId="11">
    <w:name w:val="Стиль1"/>
    <w:basedOn w:val="a"/>
    <w:pPr>
      <w:jc w:val="both"/>
    </w:pPr>
    <w:rPr>
      <w:rFonts w:ascii="Antiqua" w:hAnsi="Antiqua"/>
      <w:kern w:val="28"/>
      <w:sz w:val="22"/>
    </w:rPr>
  </w:style>
  <w:style w:type="paragraph" w:customStyle="1" w:styleId="a4">
    <w:name w:val="Заголовок"/>
    <w:basedOn w:val="a"/>
    <w:pPr>
      <w:tabs>
        <w:tab w:val="left" w:pos="0"/>
      </w:tabs>
      <w:jc w:val="center"/>
    </w:pPr>
    <w:rPr>
      <w:b/>
      <w:sz w:val="22"/>
    </w:rPr>
  </w:style>
  <w:style w:type="table" w:styleId="a5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тчет таймс14 с отступом Знак"/>
    <w:basedOn w:val="a"/>
    <w:pPr>
      <w:spacing w:line="288" w:lineRule="auto"/>
      <w:ind w:firstLine="720"/>
      <w:jc w:val="both"/>
    </w:pPr>
    <w:rPr>
      <w:sz w:val="28"/>
    </w:rPr>
  </w:style>
  <w:style w:type="character" w:customStyle="1" w:styleId="140">
    <w:name w:val="Отчет таймс14 с отступом Знак Знак"/>
    <w:rPr>
      <w:w w:val="100"/>
      <w:position w:val="-1"/>
      <w:sz w:val="28"/>
      <w:effect w:val="none"/>
      <w:vertAlign w:val="baseline"/>
      <w:cs w:val="0"/>
      <w:em w:val="none"/>
      <w:lang w:val="ru-RU" w:eastAsia="ru-RU" w:bidi="ar-SA"/>
    </w:r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1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customStyle="1" w:styleId="aa">
    <w:basedOn w:val="a"/>
    <w:rPr>
      <w:rFonts w:ascii="Verdana" w:hAnsi="Verdana" w:cs="Verdana"/>
      <w:lang w:val="en-US" w:eastAsia="en-US"/>
    </w:rPr>
  </w:style>
  <w:style w:type="paragraph" w:customStyle="1" w:styleId="21">
    <w:name w:val="Знак2 Знак Знак Знак Знак Знак Знак1 Знак Знак Знак Знак Знак Знак"/>
    <w:basedOn w:val="a"/>
    <w:rPr>
      <w:rFonts w:ascii="Verdana" w:hAnsi="Verdana" w:cs="Verdana"/>
      <w:lang w:val="en-US" w:eastAsia="en-US"/>
    </w:rPr>
  </w:style>
  <w:style w:type="paragraph" w:customStyle="1" w:styleId="ConsPlusCell">
    <w:name w:val="ConsPlusCell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table" w:customStyle="1" w:styleId="5-">
    <w:name w:val="Сетка таблицы 5;стиль НЦО-Бизнес;НЦО бизнес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ab">
    <w:name w:val="Стиль НЦО"/>
    <w:basedOn w:val="5-"/>
    <w:rPr>
      <w:rFonts w:ascii="Arial" w:hAnsi="Arial"/>
      <w:sz w:val="18"/>
      <w:szCs w:val="18"/>
    </w:rPr>
    <w:tblPr/>
  </w:style>
  <w:style w:type="character" w:styleId="ac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d">
    <w:name w:val="НЦО"/>
    <w:basedOn w:val="5-"/>
    <w:rPr>
      <w:rFonts w:ascii="Arial" w:hAnsi="Arial"/>
      <w:sz w:val="16"/>
    </w:rPr>
    <w:tblPr/>
  </w:style>
  <w:style w:type="paragraph" w:styleId="ae">
    <w:name w:val="Body Text"/>
    <w:basedOn w:val="a"/>
    <w:pPr>
      <w:jc w:val="both"/>
    </w:pPr>
    <w:rPr>
      <w:sz w:val="22"/>
      <w:szCs w:val="24"/>
    </w:rPr>
  </w:style>
  <w:style w:type="character" w:customStyle="1" w:styleId="af">
    <w:name w:val="Основной текст Знак"/>
    <w:rPr>
      <w:w w:val="100"/>
      <w:position w:val="-1"/>
      <w:sz w:val="22"/>
      <w:szCs w:val="24"/>
      <w:effect w:val="none"/>
      <w:vertAlign w:val="baseline"/>
      <w:cs w:val="0"/>
      <w:em w:val="none"/>
      <w:lang w:val="ru-RU" w:eastAsia="ru-RU" w:bidi="ar-SA"/>
    </w:rPr>
  </w:style>
  <w:style w:type="paragraph" w:customStyle="1" w:styleId="af0">
    <w:name w:val="Знак Знак Знак Знак"/>
    <w:basedOn w:val="a"/>
    <w:rPr>
      <w:rFonts w:ascii="Verdana" w:hAnsi="Verdana" w:cs="Verdana"/>
      <w:lang w:val="en-US" w:eastAsia="en-US"/>
    </w:rPr>
  </w:style>
  <w:style w:type="paragraph" w:customStyle="1" w:styleId="210">
    <w:name w:val="Знак2 Знак Знак Знак Знак Знак Знак1 Знак Знак Знак Знак Знак Знак Знак Знак"/>
    <w:basedOn w:val="a"/>
    <w:rPr>
      <w:rFonts w:ascii="Verdana" w:hAnsi="Verdana" w:cs="Verdana"/>
      <w:lang w:val="en-US" w:eastAsia="en-US"/>
    </w:rPr>
  </w:style>
  <w:style w:type="paragraph" w:customStyle="1" w:styleId="141">
    <w:name w:val="Отчет таймс14 с отступом"/>
    <w:basedOn w:val="a"/>
    <w:pPr>
      <w:spacing w:line="288" w:lineRule="auto"/>
      <w:ind w:firstLine="720"/>
      <w:jc w:val="both"/>
    </w:pPr>
    <w:rPr>
      <w:sz w:val="28"/>
    </w:rPr>
  </w:style>
  <w:style w:type="character" w:customStyle="1" w:styleId="1410">
    <w:name w:val="Отчет таймс14 с отступом Знак1"/>
    <w:rPr>
      <w:w w:val="100"/>
      <w:position w:val="-1"/>
      <w:sz w:val="28"/>
      <w:effect w:val="none"/>
      <w:vertAlign w:val="baseline"/>
      <w:cs w:val="0"/>
      <w:em w:val="none"/>
    </w:rPr>
  </w:style>
  <w:style w:type="character" w:styleId="af1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af2">
    <w:name w:val="Правый текст"/>
    <w:basedOn w:val="a"/>
    <w:pPr>
      <w:spacing w:after="240"/>
      <w:ind w:left="1814"/>
      <w:jc w:val="both"/>
    </w:pPr>
    <w:rPr>
      <w:color w:val="000000"/>
      <w:kern w:val="18"/>
      <w:sz w:val="22"/>
      <w:szCs w:val="22"/>
    </w:rPr>
  </w:style>
  <w:style w:type="paragraph" w:styleId="af3">
    <w:name w:val="Normal (Web)"/>
    <w:basedOn w:val="a"/>
    <w:pPr>
      <w:spacing w:before="240" w:after="240"/>
    </w:pPr>
    <w:rPr>
      <w:sz w:val="24"/>
      <w:szCs w:val="24"/>
    </w:rPr>
  </w:style>
  <w:style w:type="character" w:customStyle="1" w:styleId="20">
    <w:name w:val="Заголовок 2 Знак"/>
    <w:rPr>
      <w:rFonts w:ascii="Cambria" w:hAnsi="Cambria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paragraph">
    <w:name w:val="paragraph"/>
    <w:basedOn w:val="10"/>
    <w:rPr>
      <w:w w:val="100"/>
      <w:position w:val="-1"/>
      <w:effect w:val="none"/>
      <w:vertAlign w:val="baseline"/>
      <w:cs w:val="0"/>
      <w:em w:val="none"/>
    </w:rPr>
  </w:style>
  <w:style w:type="paragraph" w:customStyle="1" w:styleId="ConsPlusNormal">
    <w:name w:val="ConsPlusNormal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customStyle="1" w:styleId="highlight3">
    <w:name w:val="highlight3"/>
    <w:rPr>
      <w:rFonts w:ascii="Times New Roman" w:hAnsi="Times New Roman" w:cs="Times New Roman" w:hint="default"/>
      <w:color w:val="0000FF"/>
      <w:w w:val="100"/>
      <w:position w:val="-1"/>
      <w:effect w:val="none"/>
      <w:vertAlign w:val="baseline"/>
      <w:cs w:val="0"/>
      <w:em w:val="none"/>
    </w:rPr>
  </w:style>
  <w:style w:type="paragraph" w:styleId="af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5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character" w:customStyle="1" w:styleId="blk">
    <w:name w:val="blk"/>
    <w:rsid w:val="00AD678A"/>
  </w:style>
  <w:style w:type="paragraph" w:styleId="af8">
    <w:name w:val="List Paragraph"/>
    <w:basedOn w:val="a"/>
    <w:uiPriority w:val="34"/>
    <w:qFormat/>
    <w:rsid w:val="007827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74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9rLah04NFns6D+XPFhyQ0TylwgQ==">AMUW2mW7V6ReKJsnmY2OfPhS0bMvoRdEhynylvlxR+zRrDlKtSQLQ9PUZbBqPcGW9k26PPnbNmGlctwz8LWUDWV37GOUt89MH3XNUV0BGlhkwaN9/kCkjZUhYprC77g8aH2H8b4UZHiy1jcdroGbPVhO35t9OAeANQ==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1159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Михаил Каплиёв</cp:lastModifiedBy>
  <cp:revision>3</cp:revision>
  <cp:lastPrinted>2022-08-17T12:30:00Z</cp:lastPrinted>
  <dcterms:created xsi:type="dcterms:W3CDTF">2025-07-24T18:01:00Z</dcterms:created>
  <dcterms:modified xsi:type="dcterms:W3CDTF">2025-07-24T18:01:00Z</dcterms:modified>
</cp:coreProperties>
</file>